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0004F" w14:textId="77777777" w:rsidR="00A03C40" w:rsidRDefault="00A03C40">
      <w:pPr>
        <w:pStyle w:val="BodyText"/>
        <w:rPr>
          <w:rFonts w:ascii="Times New Roman"/>
          <w:sz w:val="20"/>
        </w:rPr>
      </w:pPr>
    </w:p>
    <w:p w14:paraId="7E18BF72" w14:textId="77777777" w:rsidR="00A03C40" w:rsidRDefault="00A03C40">
      <w:pPr>
        <w:pStyle w:val="BodyText"/>
        <w:rPr>
          <w:rFonts w:ascii="Times New Roman"/>
          <w:sz w:val="20"/>
        </w:rPr>
      </w:pPr>
    </w:p>
    <w:p w14:paraId="16757612" w14:textId="77777777" w:rsidR="00A03C40" w:rsidRDefault="00A03C40">
      <w:pPr>
        <w:pStyle w:val="BodyText"/>
        <w:rPr>
          <w:rFonts w:ascii="Times New Roman"/>
          <w:sz w:val="20"/>
        </w:rPr>
      </w:pPr>
    </w:p>
    <w:p w14:paraId="333F5B8B" w14:textId="77777777" w:rsidR="00A03C40" w:rsidRDefault="00A03C40">
      <w:pPr>
        <w:pStyle w:val="BodyText"/>
        <w:rPr>
          <w:rFonts w:ascii="Times New Roman"/>
          <w:sz w:val="20"/>
        </w:rPr>
      </w:pPr>
    </w:p>
    <w:p w14:paraId="20A7B685" w14:textId="77777777" w:rsidR="00A03C40" w:rsidRDefault="00A03C40">
      <w:pPr>
        <w:pStyle w:val="BodyText"/>
        <w:spacing w:before="3"/>
        <w:rPr>
          <w:rFonts w:ascii="Times New Roman"/>
          <w:sz w:val="16"/>
        </w:rPr>
      </w:pPr>
    </w:p>
    <w:p w14:paraId="5D11C9AE" w14:textId="790CD0E8" w:rsidR="00A03C40" w:rsidRDefault="00EC7741">
      <w:pPr>
        <w:spacing w:line="1079" w:lineRule="exact"/>
        <w:ind w:left="107" w:right="108"/>
        <w:jc w:val="center"/>
        <w:rPr>
          <w:b/>
          <w:sz w:val="96"/>
        </w:rPr>
      </w:pPr>
      <w:r>
        <w:rPr>
          <w:b/>
          <w:sz w:val="96"/>
        </w:rPr>
        <w:t>Wonthaggi Workmen’s Club</w:t>
      </w:r>
    </w:p>
    <w:p w14:paraId="0E730F5A" w14:textId="77777777" w:rsidR="00A03C40" w:rsidRDefault="00A03C40">
      <w:pPr>
        <w:pStyle w:val="BodyText"/>
        <w:rPr>
          <w:b/>
          <w:sz w:val="96"/>
        </w:rPr>
      </w:pPr>
    </w:p>
    <w:p w14:paraId="6F209BD3" w14:textId="77777777" w:rsidR="00A03C40" w:rsidRDefault="000228A9">
      <w:pPr>
        <w:spacing w:before="685"/>
        <w:ind w:left="109" w:right="108"/>
        <w:jc w:val="center"/>
        <w:rPr>
          <w:b/>
          <w:sz w:val="96"/>
        </w:rPr>
      </w:pPr>
      <w:r>
        <w:rPr>
          <w:b/>
          <w:sz w:val="96"/>
        </w:rPr>
        <w:t>Responsible Gambling Code of Conduct</w:t>
      </w:r>
    </w:p>
    <w:p w14:paraId="5106ED54" w14:textId="77777777" w:rsidR="00A03C40" w:rsidRDefault="00A03C40">
      <w:pPr>
        <w:pStyle w:val="BodyText"/>
        <w:rPr>
          <w:b/>
          <w:sz w:val="96"/>
        </w:rPr>
      </w:pPr>
    </w:p>
    <w:p w14:paraId="11CB9D24" w14:textId="5C177B02" w:rsidR="00A03C40" w:rsidRDefault="002D6CC4">
      <w:pPr>
        <w:ind w:left="107" w:right="108"/>
        <w:jc w:val="center"/>
        <w:rPr>
          <w:b/>
          <w:i/>
          <w:sz w:val="48"/>
        </w:rPr>
      </w:pPr>
      <w:r>
        <w:rPr>
          <w:b/>
          <w:i/>
          <w:sz w:val="48"/>
        </w:rPr>
        <w:t xml:space="preserve"> </w:t>
      </w:r>
      <w:r w:rsidR="00D365FC">
        <w:rPr>
          <w:b/>
          <w:i/>
          <w:sz w:val="48"/>
        </w:rPr>
        <w:t>October</w:t>
      </w:r>
      <w:r>
        <w:rPr>
          <w:b/>
          <w:i/>
          <w:sz w:val="48"/>
        </w:rPr>
        <w:t xml:space="preserve"> </w:t>
      </w:r>
      <w:r w:rsidR="000228A9">
        <w:rPr>
          <w:b/>
          <w:i/>
          <w:sz w:val="48"/>
        </w:rPr>
        <w:t>20</w:t>
      </w:r>
      <w:r w:rsidR="005801EC">
        <w:rPr>
          <w:b/>
          <w:i/>
          <w:sz w:val="48"/>
        </w:rPr>
        <w:t>20</w:t>
      </w:r>
    </w:p>
    <w:p w14:paraId="4B581797" w14:textId="77777777" w:rsidR="00A03C40" w:rsidRDefault="00A03C40">
      <w:pPr>
        <w:pStyle w:val="BodyText"/>
        <w:rPr>
          <w:b/>
          <w:i/>
          <w:sz w:val="20"/>
        </w:rPr>
      </w:pPr>
    </w:p>
    <w:p w14:paraId="0D8DC776" w14:textId="77777777" w:rsidR="00A03C40" w:rsidRDefault="00A03C40">
      <w:pPr>
        <w:pStyle w:val="BodyText"/>
        <w:rPr>
          <w:b/>
          <w:i/>
          <w:sz w:val="20"/>
        </w:rPr>
      </w:pPr>
    </w:p>
    <w:p w14:paraId="1329B7E9" w14:textId="77777777" w:rsidR="00A03C40" w:rsidRDefault="00A03C40">
      <w:pPr>
        <w:pStyle w:val="BodyText"/>
        <w:rPr>
          <w:b/>
          <w:i/>
          <w:sz w:val="20"/>
        </w:rPr>
      </w:pPr>
    </w:p>
    <w:p w14:paraId="42812868" w14:textId="36428D75" w:rsidR="00A03C40" w:rsidRPr="00D05C05" w:rsidRDefault="00D05C05" w:rsidP="00D05C05">
      <w:pPr>
        <w:pStyle w:val="BodyText"/>
        <w:jc w:val="center"/>
        <w:rPr>
          <w:b/>
          <w:i/>
          <w:sz w:val="28"/>
          <w:szCs w:val="28"/>
        </w:rPr>
      </w:pPr>
      <w:r w:rsidRPr="00D05C05">
        <w:rPr>
          <w:b/>
          <w:i/>
          <w:sz w:val="28"/>
          <w:szCs w:val="28"/>
        </w:rPr>
        <w:t>VERSION 1.</w:t>
      </w:r>
      <w:r w:rsidR="00D365FC">
        <w:rPr>
          <w:b/>
          <w:i/>
          <w:sz w:val="28"/>
          <w:szCs w:val="28"/>
        </w:rPr>
        <w:t>5</w:t>
      </w:r>
    </w:p>
    <w:p w14:paraId="6FF7F18C" w14:textId="77777777" w:rsidR="00A03C40" w:rsidRDefault="00A03C40">
      <w:pPr>
        <w:pStyle w:val="BodyText"/>
        <w:rPr>
          <w:b/>
          <w:i/>
          <w:sz w:val="20"/>
        </w:rPr>
      </w:pPr>
    </w:p>
    <w:p w14:paraId="15FA8AE9" w14:textId="77777777" w:rsidR="00A03C40" w:rsidRDefault="00A03C40">
      <w:pPr>
        <w:pStyle w:val="BodyText"/>
        <w:rPr>
          <w:b/>
          <w:i/>
          <w:sz w:val="20"/>
        </w:rPr>
      </w:pPr>
    </w:p>
    <w:p w14:paraId="47AFDAA5" w14:textId="77777777" w:rsidR="00A03C40" w:rsidRDefault="00A03C40">
      <w:pPr>
        <w:pStyle w:val="BodyText"/>
        <w:spacing w:before="10"/>
        <w:rPr>
          <w:b/>
          <w:i/>
          <w:sz w:val="26"/>
        </w:rPr>
      </w:pPr>
    </w:p>
    <w:p w14:paraId="4063C927" w14:textId="77777777" w:rsidR="00A03C40" w:rsidRDefault="00A03C40">
      <w:pPr>
        <w:pStyle w:val="BodyText"/>
        <w:rPr>
          <w:rFonts w:ascii="Arial"/>
          <w:b/>
          <w:sz w:val="20"/>
        </w:rPr>
      </w:pPr>
    </w:p>
    <w:p w14:paraId="4F28B582" w14:textId="77777777" w:rsidR="00A03C40" w:rsidRDefault="00A03C40">
      <w:pPr>
        <w:pStyle w:val="BodyText"/>
        <w:rPr>
          <w:rFonts w:ascii="Arial"/>
          <w:b/>
          <w:sz w:val="20"/>
        </w:rPr>
      </w:pPr>
    </w:p>
    <w:p w14:paraId="67C81BFC" w14:textId="77777777" w:rsidR="00A03C40" w:rsidRDefault="00F4059A" w:rsidP="00F4059A">
      <w:pPr>
        <w:pStyle w:val="BodyText"/>
        <w:spacing w:before="9"/>
        <w:jc w:val="center"/>
        <w:rPr>
          <w:rFonts w:ascii="Arial"/>
          <w:b/>
          <w:sz w:val="13"/>
        </w:rPr>
      </w:pPr>
      <w:r>
        <w:rPr>
          <w:rFonts w:ascii="Arial"/>
          <w:b/>
          <w:noProof/>
          <w:sz w:val="13"/>
          <w:lang w:val="en-AU" w:eastAsia="en-AU"/>
        </w:rPr>
        <w:drawing>
          <wp:inline distT="0" distB="0" distL="0" distR="0" wp14:anchorId="70DD56ED" wp14:editId="765CA72C">
            <wp:extent cx="2743200" cy="8978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ierLOGO.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1532" cy="897341"/>
                    </a:xfrm>
                    <a:prstGeom prst="rect">
                      <a:avLst/>
                    </a:prstGeom>
                  </pic:spPr>
                </pic:pic>
              </a:graphicData>
            </a:graphic>
          </wp:inline>
        </w:drawing>
      </w:r>
    </w:p>
    <w:p w14:paraId="02E671A3" w14:textId="77777777" w:rsidR="00A03C40" w:rsidRDefault="00A03C40">
      <w:pPr>
        <w:pStyle w:val="BodyText"/>
        <w:rPr>
          <w:rFonts w:ascii="Arial"/>
          <w:b/>
          <w:sz w:val="20"/>
        </w:rPr>
      </w:pPr>
    </w:p>
    <w:p w14:paraId="5DA21A95" w14:textId="77777777" w:rsidR="00A03C40" w:rsidRDefault="00A03C40">
      <w:pPr>
        <w:pStyle w:val="BodyText"/>
        <w:rPr>
          <w:rFonts w:ascii="Arial"/>
          <w:b/>
          <w:sz w:val="20"/>
        </w:rPr>
      </w:pPr>
    </w:p>
    <w:p w14:paraId="2EE2B1F4" w14:textId="77777777" w:rsidR="00A03C40" w:rsidRDefault="00A03C40">
      <w:pPr>
        <w:pStyle w:val="BodyText"/>
        <w:rPr>
          <w:rFonts w:ascii="Arial"/>
          <w:b/>
          <w:sz w:val="20"/>
        </w:rPr>
      </w:pPr>
    </w:p>
    <w:p w14:paraId="49D1B6BB" w14:textId="77777777" w:rsidR="00A03C40" w:rsidRDefault="00A03C40">
      <w:pPr>
        <w:pStyle w:val="BodyText"/>
        <w:rPr>
          <w:rFonts w:ascii="Arial"/>
          <w:b/>
          <w:sz w:val="20"/>
        </w:rPr>
      </w:pPr>
    </w:p>
    <w:p w14:paraId="0D5BFCA7" w14:textId="77777777" w:rsidR="00A03C40" w:rsidRDefault="00A03C40">
      <w:pPr>
        <w:pStyle w:val="BodyText"/>
        <w:rPr>
          <w:rFonts w:ascii="Arial"/>
          <w:b/>
          <w:sz w:val="20"/>
        </w:rPr>
      </w:pPr>
    </w:p>
    <w:p w14:paraId="1CF8488B" w14:textId="77777777" w:rsidR="00A03C40" w:rsidRDefault="00A03C40">
      <w:pPr>
        <w:pStyle w:val="BodyText"/>
        <w:rPr>
          <w:rFonts w:ascii="Arial"/>
          <w:b/>
          <w:sz w:val="20"/>
        </w:rPr>
      </w:pPr>
    </w:p>
    <w:p w14:paraId="7C03C6F9" w14:textId="77777777" w:rsidR="00A03C40" w:rsidRDefault="00A03C40">
      <w:pPr>
        <w:pStyle w:val="BodyText"/>
        <w:rPr>
          <w:rFonts w:ascii="Arial"/>
          <w:b/>
          <w:sz w:val="20"/>
        </w:rPr>
      </w:pPr>
    </w:p>
    <w:p w14:paraId="37F52D6D" w14:textId="77777777" w:rsidR="00A03C40" w:rsidRDefault="00A03C40">
      <w:pPr>
        <w:pStyle w:val="BodyText"/>
        <w:spacing w:before="10"/>
        <w:rPr>
          <w:rFonts w:ascii="Arial"/>
          <w:b/>
          <w:sz w:val="25"/>
        </w:rPr>
      </w:pPr>
    </w:p>
    <w:p w14:paraId="53DC88E3" w14:textId="77777777" w:rsidR="00A03C40" w:rsidRPr="00D66066" w:rsidRDefault="00F4059A">
      <w:pPr>
        <w:spacing w:before="59"/>
        <w:ind w:left="1887"/>
        <w:rPr>
          <w:rFonts w:asciiTheme="minorHAnsi" w:hAnsiTheme="minorHAnsi"/>
          <w:b/>
          <w:sz w:val="20"/>
        </w:rPr>
      </w:pPr>
      <w:r w:rsidRPr="00D66066">
        <w:rPr>
          <w:rFonts w:asciiTheme="minorHAnsi" w:hAnsiTheme="minorHAnsi"/>
          <w:b/>
          <w:color w:val="808080"/>
          <w:sz w:val="20"/>
        </w:rPr>
        <w:lastRenderedPageBreak/>
        <w:t>Frontier Hospitality Co Operative</w:t>
      </w:r>
      <w:r w:rsidR="000228A9" w:rsidRPr="00D66066">
        <w:rPr>
          <w:rFonts w:asciiTheme="minorHAnsi" w:hAnsiTheme="minorHAnsi"/>
          <w:b/>
          <w:color w:val="808080"/>
          <w:sz w:val="20"/>
        </w:rPr>
        <w:t xml:space="preserve"> Responsible Gambling Code of Conduct</w:t>
      </w:r>
    </w:p>
    <w:p w14:paraId="4E7C4195" w14:textId="77777777" w:rsidR="00A03C40" w:rsidRDefault="00A03C40">
      <w:pPr>
        <w:rPr>
          <w:sz w:val="20"/>
        </w:rPr>
        <w:sectPr w:rsidR="00A03C40">
          <w:type w:val="continuous"/>
          <w:pgSz w:w="11910" w:h="16840"/>
          <w:pgMar w:top="1580" w:right="1420" w:bottom="280" w:left="1420" w:header="720" w:footer="720" w:gutter="0"/>
          <w:cols w:space="720"/>
        </w:sectPr>
      </w:pPr>
    </w:p>
    <w:p w14:paraId="0FECD829" w14:textId="77777777" w:rsidR="00A03C40" w:rsidRDefault="000228A9">
      <w:pPr>
        <w:spacing w:before="21"/>
        <w:ind w:left="1440"/>
        <w:rPr>
          <w:b/>
          <w:sz w:val="28"/>
        </w:rPr>
      </w:pPr>
      <w:r>
        <w:rPr>
          <w:b/>
          <w:sz w:val="28"/>
        </w:rPr>
        <w:lastRenderedPageBreak/>
        <w:t>EGM Gaming Venue Responsible Gambling Code of Conduct</w:t>
      </w:r>
    </w:p>
    <w:p w14:paraId="0C2D4702" w14:textId="77777777" w:rsidR="00A03C40" w:rsidRDefault="00A03C40">
      <w:pPr>
        <w:pStyle w:val="BodyText"/>
        <w:spacing w:before="11"/>
        <w:rPr>
          <w:b/>
          <w:sz w:val="23"/>
        </w:rPr>
      </w:pPr>
    </w:p>
    <w:p w14:paraId="4009CE5A" w14:textId="77777777" w:rsidR="00A03C40" w:rsidRDefault="000228A9">
      <w:pPr>
        <w:pStyle w:val="Heading1"/>
        <w:numPr>
          <w:ilvl w:val="0"/>
          <w:numId w:val="4"/>
        </w:numPr>
        <w:tabs>
          <w:tab w:val="left" w:pos="2521"/>
        </w:tabs>
        <w:spacing w:before="0"/>
      </w:pPr>
      <w:r>
        <w:t>Venue commitment to Responsible</w:t>
      </w:r>
      <w:r>
        <w:rPr>
          <w:spacing w:val="-20"/>
        </w:rPr>
        <w:t xml:space="preserve"> </w:t>
      </w:r>
      <w:r>
        <w:t>Gambling</w:t>
      </w:r>
    </w:p>
    <w:p w14:paraId="533E1621" w14:textId="77777777" w:rsidR="00A03C40" w:rsidRDefault="00A03C40">
      <w:pPr>
        <w:pStyle w:val="BodyText"/>
        <w:spacing w:before="9"/>
        <w:rPr>
          <w:b/>
          <w:sz w:val="22"/>
        </w:rPr>
      </w:pPr>
    </w:p>
    <w:p w14:paraId="0FE3DC1D" w14:textId="77777777" w:rsidR="00A03C40" w:rsidRDefault="000228A9">
      <w:pPr>
        <w:pStyle w:val="BodyText"/>
        <w:ind w:left="2520" w:right="1441"/>
        <w:jc w:val="both"/>
        <w:rPr>
          <w:rFonts w:ascii="Times New Roman" w:hAnsi="Times New Roman"/>
        </w:rPr>
      </w:pPr>
      <w:r>
        <w:t>This message is displayed at the entrance to the gaming room and/or at the cashier’s station in the gaming room</w:t>
      </w:r>
      <w:r>
        <w:rPr>
          <w:rFonts w:ascii="Times New Roman" w:hAnsi="Times New Roman"/>
        </w:rPr>
        <w:t>:</w:t>
      </w:r>
    </w:p>
    <w:p w14:paraId="337FFC22" w14:textId="77777777" w:rsidR="00A03C40" w:rsidRDefault="00A03C40">
      <w:pPr>
        <w:pStyle w:val="BodyText"/>
        <w:spacing w:before="5"/>
        <w:rPr>
          <w:rFonts w:ascii="Times New Roman"/>
          <w:sz w:val="25"/>
        </w:rPr>
      </w:pPr>
    </w:p>
    <w:p w14:paraId="4FF875A6" w14:textId="2A9E7BFF" w:rsidR="00A03C40" w:rsidRDefault="000228A9">
      <w:pPr>
        <w:ind w:left="2880" w:right="1443"/>
        <w:jc w:val="both"/>
        <w:rPr>
          <w:i/>
          <w:sz w:val="24"/>
        </w:rPr>
      </w:pPr>
      <w:r>
        <w:rPr>
          <w:i/>
          <w:sz w:val="24"/>
        </w:rPr>
        <w:t>This venue is committed to providing the highest standards of customer care and responsible gambling. Our Responsible Gambling Code of Conduct describes how we do this.</w:t>
      </w:r>
    </w:p>
    <w:p w14:paraId="1D07AF25" w14:textId="4AD6D92F" w:rsidR="008823A8" w:rsidRDefault="008823A8">
      <w:pPr>
        <w:ind w:left="2880" w:right="1443"/>
        <w:jc w:val="both"/>
        <w:rPr>
          <w:i/>
          <w:sz w:val="24"/>
        </w:rPr>
      </w:pPr>
    </w:p>
    <w:p w14:paraId="2F56C980" w14:textId="2379C098" w:rsidR="008823A8" w:rsidRDefault="008823A8">
      <w:pPr>
        <w:ind w:left="2880" w:right="1443"/>
        <w:jc w:val="both"/>
        <w:rPr>
          <w:i/>
          <w:sz w:val="24"/>
        </w:rPr>
      </w:pPr>
      <w:r w:rsidRPr="00096841">
        <w:rPr>
          <w:i/>
          <w:sz w:val="24"/>
        </w:rPr>
        <w:t xml:space="preserve">The Venue Operator has a duty to take all reasonable steps to prevent and </w:t>
      </w:r>
      <w:proofErr w:type="spellStart"/>
      <w:r w:rsidRPr="00096841">
        <w:rPr>
          <w:i/>
          <w:sz w:val="24"/>
        </w:rPr>
        <w:t>minimise</w:t>
      </w:r>
      <w:proofErr w:type="spellEnd"/>
      <w:r w:rsidRPr="00096841">
        <w:rPr>
          <w:i/>
          <w:sz w:val="24"/>
        </w:rPr>
        <w:t xml:space="preserve"> harm from the operation of gaming machines in the approved venue, including by monitoring the welfare of gaming machine players, discouraging intensive and prolonged gaming machine play and intervening when a person is displaying behavior that is consistent with gambling harm.</w:t>
      </w:r>
    </w:p>
    <w:p w14:paraId="09C63E38" w14:textId="77777777" w:rsidR="00A03C40" w:rsidRDefault="00A03C40">
      <w:pPr>
        <w:pStyle w:val="BodyText"/>
        <w:spacing w:before="11"/>
        <w:rPr>
          <w:i/>
          <w:sz w:val="23"/>
        </w:rPr>
      </w:pPr>
    </w:p>
    <w:p w14:paraId="154DA6D0" w14:textId="77777777" w:rsidR="00A03C40" w:rsidRDefault="000228A9">
      <w:pPr>
        <w:spacing w:before="1"/>
        <w:ind w:left="2880" w:right="1435"/>
        <w:jc w:val="both"/>
        <w:rPr>
          <w:i/>
          <w:sz w:val="24"/>
        </w:rPr>
      </w:pPr>
      <w:r>
        <w:rPr>
          <w:i/>
          <w:sz w:val="24"/>
        </w:rPr>
        <w:t>Responsible gambling means that consumers exercise a rational and sensible choice based on knowledge and their particular circumstances. It means a shared responsibility with collective action by the gambling industry, government, individuals and communities.</w:t>
      </w:r>
    </w:p>
    <w:p w14:paraId="5F054371" w14:textId="77777777" w:rsidR="00A03C40" w:rsidRDefault="00A03C40">
      <w:pPr>
        <w:pStyle w:val="BodyText"/>
        <w:rPr>
          <w:i/>
        </w:rPr>
      </w:pPr>
    </w:p>
    <w:p w14:paraId="67F923A2" w14:textId="77777777" w:rsidR="00A03C40" w:rsidRDefault="00A03C40">
      <w:pPr>
        <w:pStyle w:val="BodyText"/>
        <w:spacing w:before="11"/>
        <w:rPr>
          <w:i/>
          <w:sz w:val="23"/>
        </w:rPr>
      </w:pPr>
    </w:p>
    <w:p w14:paraId="5BD8F908" w14:textId="77777777" w:rsidR="00A03C40" w:rsidRDefault="000228A9">
      <w:pPr>
        <w:pStyle w:val="Heading1"/>
        <w:numPr>
          <w:ilvl w:val="0"/>
          <w:numId w:val="4"/>
        </w:numPr>
        <w:tabs>
          <w:tab w:val="left" w:pos="2521"/>
        </w:tabs>
        <w:spacing w:before="0"/>
      </w:pPr>
      <w:r>
        <w:t>Availability of the Code of</w:t>
      </w:r>
      <w:r>
        <w:rPr>
          <w:spacing w:val="-20"/>
        </w:rPr>
        <w:t xml:space="preserve"> </w:t>
      </w:r>
      <w:r>
        <w:t>Conduct</w:t>
      </w:r>
    </w:p>
    <w:p w14:paraId="2DD6996D" w14:textId="77777777" w:rsidR="00A03C40" w:rsidRDefault="00A03C40">
      <w:pPr>
        <w:pStyle w:val="BodyText"/>
        <w:spacing w:before="2"/>
        <w:rPr>
          <w:b/>
        </w:rPr>
      </w:pPr>
    </w:p>
    <w:p w14:paraId="1CC8A532" w14:textId="77777777" w:rsidR="00A03C40" w:rsidRDefault="000228A9">
      <w:pPr>
        <w:pStyle w:val="BodyText"/>
        <w:ind w:left="2520" w:right="1439"/>
        <w:jc w:val="both"/>
      </w:pPr>
      <w:r>
        <w:t>This Code will be made available in written form, including in major community languages, to customers upon request. A sign advising customers of this is displayed at the gaming room entrance or the cashier’s station in the gaming room.</w:t>
      </w:r>
    </w:p>
    <w:p w14:paraId="58762449" w14:textId="77777777" w:rsidR="00A03C40" w:rsidRDefault="00A03C40">
      <w:pPr>
        <w:pStyle w:val="BodyText"/>
        <w:spacing w:before="11"/>
        <w:rPr>
          <w:sz w:val="23"/>
        </w:rPr>
      </w:pPr>
    </w:p>
    <w:p w14:paraId="475AFC68" w14:textId="77777777" w:rsidR="00A03C40" w:rsidRDefault="000228A9">
      <w:pPr>
        <w:pStyle w:val="BodyText"/>
        <w:spacing w:before="1"/>
        <w:ind w:left="2520" w:right="1434"/>
        <w:jc w:val="both"/>
      </w:pPr>
      <w:r>
        <w:t>The Code will also be available on the venue’s website including in community languages.  (Applies only where the venue has a website)</w:t>
      </w:r>
    </w:p>
    <w:p w14:paraId="0891ED3D" w14:textId="77777777" w:rsidR="00A03C40" w:rsidRDefault="00A03C40">
      <w:pPr>
        <w:pStyle w:val="BodyText"/>
      </w:pPr>
    </w:p>
    <w:p w14:paraId="6146ED43" w14:textId="77777777" w:rsidR="00A03C40" w:rsidRDefault="000228A9">
      <w:pPr>
        <w:pStyle w:val="BodyText"/>
        <w:spacing w:line="292" w:lineRule="exact"/>
        <w:ind w:left="2520"/>
        <w:jc w:val="both"/>
      </w:pPr>
      <w:r>
        <w:t>Languages will include:</w:t>
      </w:r>
    </w:p>
    <w:p w14:paraId="790914B4" w14:textId="77777777" w:rsidR="00A03C40" w:rsidRDefault="000228A9">
      <w:pPr>
        <w:pStyle w:val="ListParagraph"/>
        <w:numPr>
          <w:ilvl w:val="1"/>
          <w:numId w:val="4"/>
        </w:numPr>
        <w:tabs>
          <w:tab w:val="left" w:pos="3241"/>
        </w:tabs>
        <w:spacing w:line="305" w:lineRule="exact"/>
        <w:jc w:val="both"/>
        <w:rPr>
          <w:sz w:val="24"/>
        </w:rPr>
      </w:pPr>
      <w:r>
        <w:rPr>
          <w:sz w:val="24"/>
        </w:rPr>
        <w:t>Greek</w:t>
      </w:r>
    </w:p>
    <w:p w14:paraId="6C6C36C6" w14:textId="77777777" w:rsidR="00A03C40" w:rsidRDefault="000228A9">
      <w:pPr>
        <w:pStyle w:val="ListParagraph"/>
        <w:numPr>
          <w:ilvl w:val="1"/>
          <w:numId w:val="4"/>
        </w:numPr>
        <w:tabs>
          <w:tab w:val="left" w:pos="3241"/>
        </w:tabs>
        <w:spacing w:before="1" w:line="305" w:lineRule="exact"/>
        <w:jc w:val="both"/>
        <w:rPr>
          <w:sz w:val="24"/>
        </w:rPr>
      </w:pPr>
      <w:r>
        <w:rPr>
          <w:sz w:val="24"/>
        </w:rPr>
        <w:t>Italian</w:t>
      </w:r>
    </w:p>
    <w:p w14:paraId="0E7E2DAA" w14:textId="77777777" w:rsidR="00A03C40" w:rsidRDefault="000228A9">
      <w:pPr>
        <w:pStyle w:val="ListParagraph"/>
        <w:numPr>
          <w:ilvl w:val="1"/>
          <w:numId w:val="4"/>
        </w:numPr>
        <w:tabs>
          <w:tab w:val="left" w:pos="3241"/>
        </w:tabs>
        <w:spacing w:line="305" w:lineRule="exact"/>
        <w:jc w:val="both"/>
        <w:rPr>
          <w:sz w:val="24"/>
        </w:rPr>
      </w:pPr>
      <w:r>
        <w:rPr>
          <w:sz w:val="24"/>
        </w:rPr>
        <w:t>Vietnamese</w:t>
      </w:r>
    </w:p>
    <w:p w14:paraId="19AA7D3F" w14:textId="77777777" w:rsidR="00A03C40" w:rsidRDefault="000228A9">
      <w:pPr>
        <w:pStyle w:val="ListParagraph"/>
        <w:numPr>
          <w:ilvl w:val="1"/>
          <w:numId w:val="4"/>
        </w:numPr>
        <w:tabs>
          <w:tab w:val="left" w:pos="3241"/>
        </w:tabs>
        <w:spacing w:line="305" w:lineRule="exact"/>
        <w:jc w:val="both"/>
        <w:rPr>
          <w:sz w:val="24"/>
        </w:rPr>
      </w:pPr>
      <w:r>
        <w:rPr>
          <w:sz w:val="24"/>
        </w:rPr>
        <w:t>Chinese</w:t>
      </w:r>
    </w:p>
    <w:p w14:paraId="3C938CFD" w14:textId="77777777" w:rsidR="00A03C40" w:rsidRDefault="000228A9">
      <w:pPr>
        <w:pStyle w:val="ListParagraph"/>
        <w:numPr>
          <w:ilvl w:val="1"/>
          <w:numId w:val="4"/>
        </w:numPr>
        <w:tabs>
          <w:tab w:val="left" w:pos="3241"/>
        </w:tabs>
        <w:spacing w:before="1" w:line="305" w:lineRule="exact"/>
        <w:jc w:val="both"/>
        <w:rPr>
          <w:sz w:val="24"/>
        </w:rPr>
      </w:pPr>
      <w:r>
        <w:rPr>
          <w:sz w:val="24"/>
        </w:rPr>
        <w:t>Arabic</w:t>
      </w:r>
    </w:p>
    <w:p w14:paraId="03949B1C" w14:textId="77777777" w:rsidR="00A03C40" w:rsidRDefault="000228A9">
      <w:pPr>
        <w:pStyle w:val="ListParagraph"/>
        <w:numPr>
          <w:ilvl w:val="1"/>
          <w:numId w:val="4"/>
        </w:numPr>
        <w:tabs>
          <w:tab w:val="left" w:pos="3241"/>
        </w:tabs>
        <w:spacing w:line="305" w:lineRule="exact"/>
        <w:jc w:val="both"/>
        <w:rPr>
          <w:sz w:val="24"/>
        </w:rPr>
      </w:pPr>
      <w:r>
        <w:rPr>
          <w:sz w:val="24"/>
        </w:rPr>
        <w:t>Turkish</w:t>
      </w:r>
    </w:p>
    <w:p w14:paraId="770F2270" w14:textId="77777777" w:rsidR="00A03C40" w:rsidRDefault="000228A9">
      <w:pPr>
        <w:pStyle w:val="ListParagraph"/>
        <w:numPr>
          <w:ilvl w:val="1"/>
          <w:numId w:val="4"/>
        </w:numPr>
        <w:tabs>
          <w:tab w:val="left" w:pos="3241"/>
        </w:tabs>
        <w:spacing w:before="1"/>
        <w:jc w:val="both"/>
        <w:rPr>
          <w:sz w:val="24"/>
        </w:rPr>
      </w:pPr>
      <w:r>
        <w:rPr>
          <w:sz w:val="24"/>
        </w:rPr>
        <w:t>Spanish</w:t>
      </w:r>
    </w:p>
    <w:p w14:paraId="1AA91568" w14:textId="77777777" w:rsidR="00A03C40" w:rsidRDefault="00A03C40">
      <w:pPr>
        <w:jc w:val="both"/>
        <w:rPr>
          <w:sz w:val="24"/>
        </w:rPr>
        <w:sectPr w:rsidR="00A03C40">
          <w:footerReference w:type="default" r:id="rId8"/>
          <w:pgSz w:w="11910" w:h="16840"/>
          <w:pgMar w:top="1400" w:right="0" w:bottom="900" w:left="0" w:header="0" w:footer="711" w:gutter="0"/>
          <w:pgNumType w:start="2"/>
          <w:cols w:space="720"/>
        </w:sectPr>
      </w:pPr>
    </w:p>
    <w:p w14:paraId="63A6EDDA" w14:textId="77777777" w:rsidR="00A03C40" w:rsidRDefault="000228A9">
      <w:pPr>
        <w:pStyle w:val="Heading1"/>
        <w:numPr>
          <w:ilvl w:val="0"/>
          <w:numId w:val="4"/>
        </w:numPr>
        <w:tabs>
          <w:tab w:val="left" w:pos="2521"/>
        </w:tabs>
      </w:pPr>
      <w:r>
        <w:lastRenderedPageBreak/>
        <w:t>Responsible Gambling</w:t>
      </w:r>
      <w:r>
        <w:rPr>
          <w:spacing w:val="-12"/>
        </w:rPr>
        <w:t xml:space="preserve"> </w:t>
      </w:r>
      <w:r>
        <w:t>Information</w:t>
      </w:r>
    </w:p>
    <w:p w14:paraId="15FFB172" w14:textId="77777777" w:rsidR="00A03C40" w:rsidRDefault="00A03C40">
      <w:pPr>
        <w:pStyle w:val="BodyText"/>
        <w:rPr>
          <w:b/>
        </w:rPr>
      </w:pPr>
    </w:p>
    <w:p w14:paraId="0D470F73" w14:textId="77777777" w:rsidR="00A03C40" w:rsidRDefault="000228A9">
      <w:pPr>
        <w:pStyle w:val="BodyText"/>
        <w:ind w:left="2520" w:right="1434"/>
        <w:jc w:val="both"/>
      </w:pPr>
      <w:r>
        <w:t>This venue displays responsible gambling information in a range of forms, including brochures, posters and Electronic Gaming Machine (EGM) on-screen Player Information Displays (PIDs).</w:t>
      </w:r>
    </w:p>
    <w:p w14:paraId="7A28689E" w14:textId="77777777" w:rsidR="00A03C40" w:rsidRDefault="00A03C40">
      <w:pPr>
        <w:pStyle w:val="BodyText"/>
        <w:spacing w:before="11"/>
        <w:rPr>
          <w:sz w:val="23"/>
        </w:rPr>
      </w:pPr>
    </w:p>
    <w:p w14:paraId="6427FCE3" w14:textId="77777777" w:rsidR="00A03C40" w:rsidRDefault="000228A9">
      <w:pPr>
        <w:pStyle w:val="ListParagraph"/>
        <w:numPr>
          <w:ilvl w:val="0"/>
          <w:numId w:val="3"/>
        </w:numPr>
        <w:tabs>
          <w:tab w:val="left" w:pos="3241"/>
        </w:tabs>
        <w:spacing w:before="41"/>
        <w:rPr>
          <w:sz w:val="24"/>
        </w:rPr>
      </w:pPr>
      <w:r>
        <w:rPr>
          <w:sz w:val="24"/>
        </w:rPr>
        <w:t>The payment of winnings policy</w:t>
      </w:r>
      <w:r w:rsidR="00C4198D">
        <w:rPr>
          <w:sz w:val="24"/>
        </w:rPr>
        <w:t xml:space="preserve"> is </w:t>
      </w:r>
      <w:r>
        <w:rPr>
          <w:sz w:val="24"/>
        </w:rPr>
        <w:t>as</w:t>
      </w:r>
      <w:r>
        <w:rPr>
          <w:spacing w:val="-16"/>
          <w:sz w:val="24"/>
        </w:rPr>
        <w:t xml:space="preserve"> </w:t>
      </w:r>
      <w:r>
        <w:rPr>
          <w:sz w:val="24"/>
        </w:rPr>
        <w:t>follows:</w:t>
      </w:r>
    </w:p>
    <w:p w14:paraId="6D1D7BAF" w14:textId="77777777" w:rsidR="00A03C40" w:rsidRDefault="00A03C40">
      <w:pPr>
        <w:pStyle w:val="BodyText"/>
      </w:pPr>
    </w:p>
    <w:p w14:paraId="1F1EE602" w14:textId="77777777" w:rsidR="00A03C40" w:rsidRDefault="000228A9">
      <w:pPr>
        <w:pStyle w:val="BodyText"/>
        <w:ind w:left="3240" w:right="1441"/>
        <w:jc w:val="both"/>
      </w:pPr>
      <w:r>
        <w:t>By law</w:t>
      </w:r>
      <w:r w:rsidR="00EF19B9">
        <w:t>,</w:t>
      </w:r>
      <w:r>
        <w:t xml:space="preserve"> all winnings of accumulated credits</w:t>
      </w:r>
      <w:r w:rsidR="00C4198D">
        <w:t xml:space="preserve"> that are </w:t>
      </w:r>
      <w:r w:rsidR="00EF19B9">
        <w:t>cashed out of a gaming machine</w:t>
      </w:r>
      <w:r>
        <w:t xml:space="preserve"> of $</w:t>
      </w:r>
      <w:r w:rsidR="00C01D7F">
        <w:t>2</w:t>
      </w:r>
      <w:r>
        <w:t>,000 or more must be paid in full by cheque that is not made out to cash.  These winnings  cannot be provided as machine</w:t>
      </w:r>
      <w:r>
        <w:rPr>
          <w:spacing w:val="-14"/>
        </w:rPr>
        <w:t xml:space="preserve"> </w:t>
      </w:r>
      <w:r>
        <w:t>credits.</w:t>
      </w:r>
    </w:p>
    <w:p w14:paraId="7F6A90E5" w14:textId="77777777" w:rsidR="00A03C40" w:rsidRDefault="00A03C40">
      <w:pPr>
        <w:pStyle w:val="BodyText"/>
        <w:spacing w:before="11"/>
        <w:rPr>
          <w:sz w:val="23"/>
        </w:rPr>
      </w:pPr>
    </w:p>
    <w:p w14:paraId="3645ADE8" w14:textId="77777777" w:rsidR="00A03C40" w:rsidRDefault="000228A9">
      <w:pPr>
        <w:pStyle w:val="ListParagraph"/>
        <w:numPr>
          <w:ilvl w:val="0"/>
          <w:numId w:val="3"/>
        </w:numPr>
        <w:tabs>
          <w:tab w:val="left" w:pos="3241"/>
        </w:tabs>
        <w:spacing w:before="1"/>
        <w:rPr>
          <w:sz w:val="24"/>
        </w:rPr>
      </w:pPr>
      <w:r>
        <w:rPr>
          <w:sz w:val="24"/>
        </w:rPr>
        <w:t>The prohibition on the provision of credit for</w:t>
      </w:r>
      <w:r>
        <w:rPr>
          <w:spacing w:val="-23"/>
          <w:sz w:val="24"/>
        </w:rPr>
        <w:t xml:space="preserve"> </w:t>
      </w:r>
      <w:r>
        <w:rPr>
          <w:sz w:val="24"/>
        </w:rPr>
        <w:t>gambling</w:t>
      </w:r>
    </w:p>
    <w:p w14:paraId="2A2D7BEB" w14:textId="77777777" w:rsidR="007F7F82" w:rsidRDefault="007F7F82" w:rsidP="007F7F82">
      <w:pPr>
        <w:tabs>
          <w:tab w:val="left" w:pos="3241"/>
        </w:tabs>
        <w:spacing w:before="1"/>
        <w:rPr>
          <w:sz w:val="24"/>
        </w:rPr>
      </w:pPr>
    </w:p>
    <w:p w14:paraId="2DF7A9A8" w14:textId="77777777" w:rsidR="007F7F82" w:rsidRDefault="007F7F82" w:rsidP="007F7F82">
      <w:pPr>
        <w:tabs>
          <w:tab w:val="left" w:pos="3241"/>
        </w:tabs>
        <w:spacing w:before="1"/>
        <w:rPr>
          <w:sz w:val="24"/>
        </w:rPr>
      </w:pPr>
    </w:p>
    <w:p w14:paraId="11347038" w14:textId="77777777" w:rsidR="007F7F82" w:rsidRDefault="007F7F82" w:rsidP="007F7F82">
      <w:pPr>
        <w:tabs>
          <w:tab w:val="left" w:pos="3241"/>
        </w:tabs>
        <w:spacing w:before="1"/>
        <w:rPr>
          <w:sz w:val="24"/>
        </w:rPr>
      </w:pPr>
      <w:r w:rsidRPr="007F7F82">
        <w:rPr>
          <w:noProof/>
          <w:sz w:val="24"/>
          <w:lang w:val="en-AU" w:eastAsia="en-AU"/>
        </w:rPr>
        <mc:AlternateContent>
          <mc:Choice Requires="wps">
            <w:drawing>
              <wp:anchor distT="45720" distB="45720" distL="114300" distR="114300" simplePos="0" relativeHeight="251661312" behindDoc="0" locked="0" layoutInCell="1" allowOverlap="1" wp14:anchorId="0B74384F" wp14:editId="04A0F1B0">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FEBF0E3" w14:textId="77777777" w:rsidR="007F7F82" w:rsidRDefault="007F7F82">
                            <w:r w:rsidRPr="007F7F82">
                              <w:t>The Gambling Regulation Act 2003 prohibits this venue from providing credit to customers for playing gaming machines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B74384F" id="_x0000_t202" coordsize="21600,21600" o:spt="202" path="m,l,21600r21600,l21600,xe">
                <v:stroke joinstyle="miter"/>
                <v:path gradientshapeok="t" o:connecttype="rect"/>
              </v:shapetype>
              <v:shape id="Text Box 2" o:spid="_x0000_s1026" type="#_x0000_t202" style="position:absolute;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1FEBF0E3" w14:textId="77777777" w:rsidR="007F7F82" w:rsidRDefault="007F7F82">
                      <w:r w:rsidRPr="007F7F82">
                        <w:t>The Gambling Regulation Act 2003 prohibits this venue from providing credit to customers for playing gaming machines</w:t>
                      </w:r>
                    </w:p>
                  </w:txbxContent>
                </v:textbox>
                <w10:wrap type="square"/>
              </v:shape>
            </w:pict>
          </mc:Fallback>
        </mc:AlternateContent>
      </w:r>
    </w:p>
    <w:p w14:paraId="23C1D42F" w14:textId="77777777" w:rsidR="007F7F82" w:rsidRDefault="007F7F82" w:rsidP="007F7F82">
      <w:pPr>
        <w:tabs>
          <w:tab w:val="left" w:pos="3241"/>
        </w:tabs>
        <w:spacing w:before="1"/>
        <w:rPr>
          <w:sz w:val="24"/>
        </w:rPr>
      </w:pPr>
    </w:p>
    <w:p w14:paraId="5DF5DF9F" w14:textId="77777777" w:rsidR="007F7F82" w:rsidRDefault="007F7F82" w:rsidP="007F7F82">
      <w:pPr>
        <w:tabs>
          <w:tab w:val="left" w:pos="3241"/>
        </w:tabs>
        <w:spacing w:before="1"/>
        <w:rPr>
          <w:sz w:val="24"/>
        </w:rPr>
      </w:pPr>
    </w:p>
    <w:p w14:paraId="3C90BAB7" w14:textId="77777777" w:rsidR="007F7F82" w:rsidRDefault="007F7F82" w:rsidP="007F7F82">
      <w:pPr>
        <w:tabs>
          <w:tab w:val="left" w:pos="3241"/>
        </w:tabs>
        <w:spacing w:before="1"/>
        <w:rPr>
          <w:sz w:val="24"/>
        </w:rPr>
      </w:pPr>
    </w:p>
    <w:p w14:paraId="1757E429" w14:textId="77777777" w:rsidR="007F7F82" w:rsidRDefault="007F7F82" w:rsidP="007F7F82">
      <w:pPr>
        <w:tabs>
          <w:tab w:val="left" w:pos="3241"/>
        </w:tabs>
        <w:spacing w:before="1"/>
        <w:rPr>
          <w:sz w:val="24"/>
        </w:rPr>
      </w:pPr>
    </w:p>
    <w:p w14:paraId="21D8BF08" w14:textId="77777777" w:rsidR="007F7F82" w:rsidRDefault="007F7F82" w:rsidP="007F7F82">
      <w:pPr>
        <w:tabs>
          <w:tab w:val="left" w:pos="3241"/>
        </w:tabs>
        <w:spacing w:before="1"/>
        <w:rPr>
          <w:sz w:val="24"/>
        </w:rPr>
      </w:pPr>
    </w:p>
    <w:p w14:paraId="132549FC" w14:textId="77777777" w:rsidR="007F7F82" w:rsidRPr="007F7F82" w:rsidRDefault="007F7F82" w:rsidP="007F7F82">
      <w:pPr>
        <w:tabs>
          <w:tab w:val="left" w:pos="3241"/>
        </w:tabs>
        <w:spacing w:before="1"/>
        <w:rPr>
          <w:sz w:val="24"/>
        </w:rPr>
      </w:pPr>
    </w:p>
    <w:p w14:paraId="1894053E" w14:textId="77777777" w:rsidR="00A03C40" w:rsidRDefault="00A03C40">
      <w:pPr>
        <w:pStyle w:val="BodyText"/>
        <w:spacing w:before="2"/>
      </w:pPr>
    </w:p>
    <w:p w14:paraId="0199D3F3" w14:textId="77777777" w:rsidR="00A03C40" w:rsidRDefault="000228A9">
      <w:pPr>
        <w:pStyle w:val="ListParagraph"/>
        <w:numPr>
          <w:ilvl w:val="0"/>
          <w:numId w:val="3"/>
        </w:numPr>
        <w:tabs>
          <w:tab w:val="left" w:pos="3241"/>
        </w:tabs>
        <w:ind w:right="1436"/>
        <w:jc w:val="both"/>
        <w:rPr>
          <w:sz w:val="24"/>
        </w:rPr>
      </w:pPr>
      <w:r>
        <w:rPr>
          <w:sz w:val="24"/>
        </w:rPr>
        <w:t>Th</w:t>
      </w:r>
      <w:r w:rsidR="00EF19B9">
        <w:rPr>
          <w:sz w:val="24"/>
        </w:rPr>
        <w:t xml:space="preserve">is </w:t>
      </w:r>
      <w:r>
        <w:rPr>
          <w:sz w:val="24"/>
        </w:rPr>
        <w:t>venue</w:t>
      </w:r>
      <w:r w:rsidR="00EF19B9">
        <w:rPr>
          <w:sz w:val="24"/>
        </w:rPr>
        <w:t xml:space="preserve"> offers a</w:t>
      </w:r>
      <w:r>
        <w:rPr>
          <w:sz w:val="24"/>
        </w:rPr>
        <w:t xml:space="preserve"> self-exclusion program. Customers may speak with the Responsible Gambling Officer/Duty Manager or pick up a copy of the self- exclusion program brochure displayed in the gaming</w:t>
      </w:r>
      <w:r>
        <w:rPr>
          <w:spacing w:val="-27"/>
          <w:sz w:val="24"/>
        </w:rPr>
        <w:t xml:space="preserve"> </w:t>
      </w:r>
      <w:r>
        <w:rPr>
          <w:sz w:val="24"/>
        </w:rPr>
        <w:t>room.</w:t>
      </w:r>
    </w:p>
    <w:p w14:paraId="0564BC24" w14:textId="77777777" w:rsidR="00EF19B9" w:rsidRPr="00EF19B9" w:rsidRDefault="00EF19B9" w:rsidP="00EF19B9">
      <w:pPr>
        <w:pStyle w:val="ListParagraph"/>
        <w:rPr>
          <w:sz w:val="24"/>
        </w:rPr>
      </w:pPr>
    </w:p>
    <w:p w14:paraId="049260AA" w14:textId="77777777" w:rsidR="00EF19B9" w:rsidRDefault="00EF19B9" w:rsidP="007F7F82">
      <w:pPr>
        <w:pStyle w:val="ListParagraph"/>
        <w:tabs>
          <w:tab w:val="left" w:pos="3241"/>
        </w:tabs>
        <w:ind w:right="1436" w:firstLine="0"/>
        <w:rPr>
          <w:sz w:val="24"/>
        </w:rPr>
      </w:pPr>
    </w:p>
    <w:p w14:paraId="7E92FF7A" w14:textId="77777777" w:rsidR="007F7F82" w:rsidRDefault="007F7F82" w:rsidP="007F7F82">
      <w:pPr>
        <w:pStyle w:val="ListParagraph"/>
        <w:tabs>
          <w:tab w:val="left" w:pos="3241"/>
        </w:tabs>
        <w:ind w:right="1436" w:firstLine="0"/>
        <w:rPr>
          <w:sz w:val="24"/>
        </w:rPr>
      </w:pPr>
    </w:p>
    <w:p w14:paraId="685FE235" w14:textId="77777777" w:rsidR="007F7F82" w:rsidRDefault="007F7F82" w:rsidP="007F7F82">
      <w:pPr>
        <w:pStyle w:val="ListParagraph"/>
        <w:tabs>
          <w:tab w:val="left" w:pos="3241"/>
        </w:tabs>
        <w:ind w:right="1436" w:firstLine="0"/>
        <w:rPr>
          <w:sz w:val="24"/>
        </w:rPr>
      </w:pPr>
    </w:p>
    <w:p w14:paraId="4175EF6F" w14:textId="77777777" w:rsidR="007F7F82" w:rsidRDefault="007F7F82" w:rsidP="007F7F82">
      <w:pPr>
        <w:pStyle w:val="ListParagraph"/>
        <w:tabs>
          <w:tab w:val="left" w:pos="3241"/>
        </w:tabs>
        <w:ind w:right="1436" w:firstLine="0"/>
        <w:rPr>
          <w:sz w:val="24"/>
        </w:rPr>
      </w:pPr>
      <w:r>
        <w:rPr>
          <w:noProof/>
          <w:lang w:val="en-AU" w:eastAsia="en-AU"/>
        </w:rPr>
        <mc:AlternateContent>
          <mc:Choice Requires="wps">
            <w:drawing>
              <wp:anchor distT="0" distB="0" distL="114300" distR="114300" simplePos="0" relativeHeight="251659264" behindDoc="0" locked="0" layoutInCell="1" allowOverlap="1" wp14:anchorId="2D64AF40" wp14:editId="0AA3FA94">
                <wp:simplePos x="0" y="0"/>
                <wp:positionH relativeFrom="column">
                  <wp:posOffset>1990725</wp:posOffset>
                </wp:positionH>
                <wp:positionV relativeFrom="paragraph">
                  <wp:posOffset>11430</wp:posOffset>
                </wp:positionV>
                <wp:extent cx="2638425" cy="14763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638425" cy="1476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4C2F6E" id="Rectangle 16" o:spid="_x0000_s1026" style="position:absolute;margin-left:156.75pt;margin-top:.9pt;width:207.75pt;height:11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" filled="f" strokecolor="#243f60 [1604]" strokeweight="2pt"/>
            </w:pict>
          </mc:Fallback>
        </mc:AlternateContent>
      </w:r>
      <w:r>
        <w:rPr>
          <w:noProof/>
          <w:lang w:val="en-AU" w:eastAsia="en-AU"/>
        </w:rPr>
        <w:drawing>
          <wp:inline distT="0" distB="0" distL="0" distR="0" wp14:anchorId="4FD0A873" wp14:editId="12DB35D2">
            <wp:extent cx="2362200" cy="1400175"/>
            <wp:effectExtent l="0" t="0" r="0" b="9525"/>
            <wp:docPr id="14" name="Picture 14" descr="C:\Users\JACQUI\AppData\Local\Microsoft\Windows\INetCacheContent.Word\AHA Self Exclusion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I\AppData\Local\Microsoft\Windows\INetCacheContent.Word\AHA Self Exclusion_jpe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1400175"/>
                    </a:xfrm>
                    <a:prstGeom prst="rect">
                      <a:avLst/>
                    </a:prstGeom>
                    <a:noFill/>
                    <a:ln>
                      <a:noFill/>
                    </a:ln>
                  </pic:spPr>
                </pic:pic>
              </a:graphicData>
            </a:graphic>
          </wp:inline>
        </w:drawing>
      </w:r>
    </w:p>
    <w:p w14:paraId="646F498B" w14:textId="77777777" w:rsidR="007F7F82" w:rsidRDefault="007F7F82" w:rsidP="007F7F82">
      <w:pPr>
        <w:pStyle w:val="ListParagraph"/>
        <w:tabs>
          <w:tab w:val="left" w:pos="3241"/>
        </w:tabs>
        <w:ind w:right="1436" w:firstLine="0"/>
        <w:rPr>
          <w:sz w:val="24"/>
        </w:rPr>
      </w:pPr>
    </w:p>
    <w:p w14:paraId="1C6539A2" w14:textId="77777777" w:rsidR="007F7F82" w:rsidRDefault="007F7F82" w:rsidP="007F7F82">
      <w:pPr>
        <w:pStyle w:val="ListParagraph"/>
        <w:tabs>
          <w:tab w:val="left" w:pos="3241"/>
        </w:tabs>
        <w:ind w:right="1436" w:firstLine="0"/>
        <w:rPr>
          <w:sz w:val="24"/>
        </w:rPr>
      </w:pPr>
    </w:p>
    <w:p w14:paraId="7260B10C" w14:textId="77777777" w:rsidR="007F7F82" w:rsidRDefault="007F7F82" w:rsidP="007F7F82">
      <w:pPr>
        <w:pStyle w:val="ListParagraph"/>
        <w:tabs>
          <w:tab w:val="left" w:pos="3241"/>
        </w:tabs>
        <w:ind w:right="1436" w:firstLine="0"/>
        <w:rPr>
          <w:sz w:val="24"/>
        </w:rPr>
      </w:pPr>
    </w:p>
    <w:p w14:paraId="02751838" w14:textId="77777777" w:rsidR="007F7F82" w:rsidRDefault="007F7F82" w:rsidP="007F7F82">
      <w:pPr>
        <w:pStyle w:val="ListParagraph"/>
        <w:tabs>
          <w:tab w:val="left" w:pos="3241"/>
        </w:tabs>
        <w:ind w:right="1436" w:firstLine="0"/>
        <w:rPr>
          <w:sz w:val="24"/>
        </w:rPr>
      </w:pPr>
    </w:p>
    <w:p w14:paraId="612EBD63" w14:textId="77777777" w:rsidR="00A03C40" w:rsidRDefault="000228A9">
      <w:pPr>
        <w:pStyle w:val="ListParagraph"/>
        <w:numPr>
          <w:ilvl w:val="0"/>
          <w:numId w:val="3"/>
        </w:numPr>
        <w:tabs>
          <w:tab w:val="left" w:pos="3241"/>
        </w:tabs>
        <w:spacing w:before="1"/>
        <w:ind w:right="1437"/>
        <w:jc w:val="both"/>
        <w:rPr>
          <w:sz w:val="24"/>
        </w:rPr>
      </w:pPr>
      <w:r>
        <w:rPr>
          <w:sz w:val="24"/>
        </w:rPr>
        <w:t xml:space="preserve">Further information regarding responsible gambling, including how to access the Commonwealth government’s website Money Smart </w:t>
      </w:r>
      <w:hyperlink r:id="rId10">
        <w:r>
          <w:rPr>
            <w:color w:val="0000FF"/>
            <w:sz w:val="24"/>
            <w:u w:val="single" w:color="0000FF"/>
          </w:rPr>
          <w:t xml:space="preserve">www.moneysmart.gov.au </w:t>
        </w:r>
      </w:hyperlink>
      <w:r>
        <w:rPr>
          <w:sz w:val="24"/>
        </w:rPr>
        <w:t>or similar government ‘money management’ website.</w:t>
      </w:r>
    </w:p>
    <w:p w14:paraId="59245CC7" w14:textId="77777777" w:rsidR="00A03C40" w:rsidRDefault="00A03C40">
      <w:pPr>
        <w:jc w:val="both"/>
        <w:rPr>
          <w:sz w:val="24"/>
        </w:rPr>
      </w:pPr>
    </w:p>
    <w:p w14:paraId="630818A8" w14:textId="77777777" w:rsidR="007F7F82" w:rsidRDefault="007F7F82">
      <w:pPr>
        <w:jc w:val="both"/>
        <w:rPr>
          <w:sz w:val="24"/>
        </w:rPr>
        <w:sectPr w:rsidR="007F7F82">
          <w:pgSz w:w="11910" w:h="16840"/>
          <w:pgMar w:top="1380" w:right="0" w:bottom="900" w:left="0" w:header="0" w:footer="711" w:gutter="0"/>
          <w:cols w:space="720"/>
        </w:sectPr>
      </w:pPr>
    </w:p>
    <w:p w14:paraId="48A6C11E" w14:textId="77777777" w:rsidR="00A03C40" w:rsidRDefault="000228A9">
      <w:pPr>
        <w:pStyle w:val="Heading1"/>
        <w:numPr>
          <w:ilvl w:val="0"/>
          <w:numId w:val="4"/>
        </w:numPr>
        <w:tabs>
          <w:tab w:val="left" w:pos="2521"/>
        </w:tabs>
      </w:pPr>
      <w:r>
        <w:lastRenderedPageBreak/>
        <w:t>Gambling Product</w:t>
      </w:r>
      <w:r>
        <w:rPr>
          <w:spacing w:val="-15"/>
        </w:rPr>
        <w:t xml:space="preserve"> </w:t>
      </w:r>
      <w:r>
        <w:t>Information</w:t>
      </w:r>
    </w:p>
    <w:p w14:paraId="404B7ECE" w14:textId="77777777" w:rsidR="00A03C40" w:rsidRDefault="00A03C40">
      <w:pPr>
        <w:pStyle w:val="BodyText"/>
        <w:rPr>
          <w:b/>
        </w:rPr>
      </w:pPr>
    </w:p>
    <w:p w14:paraId="2B4C75AF" w14:textId="77777777" w:rsidR="00A03C40" w:rsidRDefault="000228A9">
      <w:pPr>
        <w:pStyle w:val="BodyText"/>
        <w:ind w:left="2520" w:right="1442"/>
        <w:jc w:val="both"/>
      </w:pPr>
      <w:r>
        <w:t>The rules for each Electronic Gaming Machine (EGM) game, including the  chances of winning, are available by going to the Player Information Display (PID) screens on the machine. Information on how to view the PID screens is available from a member of staff and/or by reading the Player Information Display (PID) brochure, available within the gaming</w:t>
      </w:r>
      <w:r>
        <w:rPr>
          <w:spacing w:val="-16"/>
        </w:rPr>
        <w:t xml:space="preserve"> </w:t>
      </w:r>
      <w:r>
        <w:t>room.</w:t>
      </w:r>
    </w:p>
    <w:p w14:paraId="2F4B940A" w14:textId="77777777" w:rsidR="00A03C40" w:rsidRDefault="000228A9">
      <w:pPr>
        <w:pStyle w:val="BodyText"/>
        <w:spacing w:before="5"/>
        <w:rPr>
          <w:sz w:val="19"/>
        </w:rPr>
      </w:pPr>
      <w:r>
        <w:rPr>
          <w:noProof/>
          <w:lang w:val="en-AU" w:eastAsia="en-AU"/>
        </w:rPr>
        <w:drawing>
          <wp:anchor distT="0" distB="0" distL="0" distR="0" simplePos="0" relativeHeight="1192" behindDoc="0" locked="0" layoutInCell="1" allowOverlap="1" wp14:anchorId="7EAC7E4B" wp14:editId="3A760E9D">
            <wp:simplePos x="0" y="0"/>
            <wp:positionH relativeFrom="page">
              <wp:posOffset>2719704</wp:posOffset>
            </wp:positionH>
            <wp:positionV relativeFrom="paragraph">
              <wp:posOffset>175225</wp:posOffset>
            </wp:positionV>
            <wp:extent cx="2867168" cy="2148840"/>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1" cstate="print"/>
                    <a:stretch>
                      <a:fillRect/>
                    </a:stretch>
                  </pic:blipFill>
                  <pic:spPr>
                    <a:xfrm>
                      <a:off x="0" y="0"/>
                      <a:ext cx="2867168" cy="2148840"/>
                    </a:xfrm>
                    <a:prstGeom prst="rect">
                      <a:avLst/>
                    </a:prstGeom>
                  </pic:spPr>
                </pic:pic>
              </a:graphicData>
            </a:graphic>
          </wp:anchor>
        </w:drawing>
      </w:r>
    </w:p>
    <w:p w14:paraId="017B18D5" w14:textId="77777777" w:rsidR="00A03C40" w:rsidRDefault="00A03C40">
      <w:pPr>
        <w:pStyle w:val="BodyText"/>
      </w:pPr>
    </w:p>
    <w:p w14:paraId="6A7444A5" w14:textId="77777777" w:rsidR="00A03C40" w:rsidRDefault="00A03C40">
      <w:pPr>
        <w:pStyle w:val="BodyText"/>
      </w:pPr>
    </w:p>
    <w:p w14:paraId="097A60A9" w14:textId="77777777" w:rsidR="00A03C40" w:rsidRDefault="00A03C40">
      <w:pPr>
        <w:pStyle w:val="BodyText"/>
        <w:rPr>
          <w:sz w:val="34"/>
        </w:rPr>
      </w:pPr>
    </w:p>
    <w:p w14:paraId="36DAF5DB" w14:textId="77777777" w:rsidR="00A03C40" w:rsidRDefault="000228A9">
      <w:pPr>
        <w:pStyle w:val="Heading1"/>
        <w:numPr>
          <w:ilvl w:val="0"/>
          <w:numId w:val="4"/>
        </w:numPr>
        <w:tabs>
          <w:tab w:val="left" w:pos="2521"/>
        </w:tabs>
        <w:spacing w:before="0"/>
      </w:pPr>
      <w:r>
        <w:t>Pre-commitment</w:t>
      </w:r>
      <w:r>
        <w:rPr>
          <w:spacing w:val="-11"/>
        </w:rPr>
        <w:t xml:space="preserve"> </w:t>
      </w:r>
      <w:r>
        <w:t>Strategy</w:t>
      </w:r>
    </w:p>
    <w:p w14:paraId="0916B0D2" w14:textId="77777777" w:rsidR="00A03C40" w:rsidRDefault="00A03C40">
      <w:pPr>
        <w:pStyle w:val="BodyText"/>
        <w:spacing w:before="11"/>
        <w:rPr>
          <w:b/>
          <w:sz w:val="23"/>
        </w:rPr>
      </w:pPr>
    </w:p>
    <w:p w14:paraId="468A2F19" w14:textId="77777777" w:rsidR="00A03C40" w:rsidRDefault="000228A9">
      <w:pPr>
        <w:pStyle w:val="BodyText"/>
        <w:spacing w:before="1"/>
        <w:ind w:left="2520" w:right="1438"/>
        <w:jc w:val="both"/>
      </w:pPr>
      <w:r>
        <w:t>This venue encourages customers who play EGMs to set a time and money limit according to their circumstances. Signs in the gaming room and on EGMs recommend that customers set a limit and keep to it.</w:t>
      </w:r>
    </w:p>
    <w:p w14:paraId="3E3D9E82" w14:textId="77777777" w:rsidR="00A03C40" w:rsidRDefault="00A03C40">
      <w:pPr>
        <w:pStyle w:val="BodyText"/>
        <w:spacing w:before="11"/>
        <w:rPr>
          <w:sz w:val="23"/>
        </w:rPr>
      </w:pPr>
    </w:p>
    <w:p w14:paraId="5CF6C58E" w14:textId="77777777" w:rsidR="00A03C40" w:rsidRDefault="000228A9">
      <w:pPr>
        <w:pStyle w:val="BodyText"/>
        <w:spacing w:before="1"/>
        <w:ind w:left="2520" w:right="1440"/>
        <w:jc w:val="both"/>
      </w:pPr>
      <w:r>
        <w:t xml:space="preserve">All EGMs at this venue enable a player to track the time and amount of money spent during a session of play. Information on how to activate session tracking is available from venue staff and in the </w:t>
      </w:r>
      <w:proofErr w:type="spellStart"/>
      <w:r w:rsidR="000C3419">
        <w:t>Yourplay</w:t>
      </w:r>
      <w:proofErr w:type="spellEnd"/>
      <w:r>
        <w:t xml:space="preserve"> brochure displayed in the venue.</w:t>
      </w:r>
    </w:p>
    <w:p w14:paraId="0205BABF" w14:textId="77777777" w:rsidR="000C3419" w:rsidRDefault="000C3419">
      <w:pPr>
        <w:pStyle w:val="BodyText"/>
        <w:spacing w:before="1"/>
        <w:ind w:left="2520" w:right="1440"/>
        <w:jc w:val="both"/>
      </w:pPr>
    </w:p>
    <w:p w14:paraId="30D9E2EA" w14:textId="77777777" w:rsidR="000C3419" w:rsidRDefault="000C3419" w:rsidP="000C3419">
      <w:pPr>
        <w:pStyle w:val="BodyText"/>
        <w:spacing w:before="1"/>
        <w:ind w:left="2520" w:right="1440"/>
        <w:jc w:val="center"/>
      </w:pPr>
      <w:r>
        <w:rPr>
          <w:noProof/>
          <w:lang w:val="en-AU" w:eastAsia="en-AU"/>
        </w:rPr>
        <w:drawing>
          <wp:inline distT="0" distB="0" distL="0" distR="0" wp14:anchorId="5E1B712E" wp14:editId="5DD1CAE0">
            <wp:extent cx="1261974" cy="10237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play logo.jpg"/>
                    <pic:cNvPicPr/>
                  </pic:nvPicPr>
                  <pic:blipFill>
                    <a:blip r:embed="rId12">
                      <a:extLst>
                        <a:ext uri="{28A0092B-C50C-407E-A947-70E740481C1C}">
                          <a14:useLocalDpi xmlns:a14="http://schemas.microsoft.com/office/drawing/2010/main" val="0"/>
                        </a:ext>
                      </a:extLst>
                    </a:blip>
                    <a:stretch>
                      <a:fillRect/>
                    </a:stretch>
                  </pic:blipFill>
                  <pic:spPr>
                    <a:xfrm>
                      <a:off x="0" y="0"/>
                      <a:ext cx="1263140" cy="1024716"/>
                    </a:xfrm>
                    <a:prstGeom prst="rect">
                      <a:avLst/>
                    </a:prstGeom>
                  </pic:spPr>
                </pic:pic>
              </a:graphicData>
            </a:graphic>
          </wp:inline>
        </w:drawing>
      </w:r>
      <w:r>
        <w:rPr>
          <w:noProof/>
          <w:lang w:val="en-AU" w:eastAsia="en-AU"/>
        </w:rPr>
        <w:drawing>
          <wp:inline distT="0" distB="0" distL="0" distR="0" wp14:anchorId="5460D30F" wp14:editId="218DBE91">
            <wp:extent cx="3108960" cy="16646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play+brochure+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12273" cy="1666411"/>
                    </a:xfrm>
                    <a:prstGeom prst="rect">
                      <a:avLst/>
                    </a:prstGeom>
                  </pic:spPr>
                </pic:pic>
              </a:graphicData>
            </a:graphic>
          </wp:inline>
        </w:drawing>
      </w:r>
    </w:p>
    <w:p w14:paraId="31E30753" w14:textId="77777777" w:rsidR="00A03C40" w:rsidRDefault="00A03C40">
      <w:pPr>
        <w:jc w:val="both"/>
      </w:pPr>
    </w:p>
    <w:p w14:paraId="6D9CBD3D" w14:textId="77777777" w:rsidR="000C3419" w:rsidRDefault="000C3419">
      <w:pPr>
        <w:jc w:val="both"/>
        <w:sectPr w:rsidR="000C3419">
          <w:pgSz w:w="11910" w:h="16840"/>
          <w:pgMar w:top="1380" w:right="0" w:bottom="900" w:left="0" w:header="0" w:footer="711" w:gutter="0"/>
          <w:cols w:space="720"/>
        </w:sectPr>
      </w:pPr>
    </w:p>
    <w:p w14:paraId="3114AEF1" w14:textId="77777777" w:rsidR="00A03C40" w:rsidRDefault="000228A9">
      <w:pPr>
        <w:pStyle w:val="Heading1"/>
        <w:numPr>
          <w:ilvl w:val="0"/>
          <w:numId w:val="4"/>
        </w:numPr>
        <w:tabs>
          <w:tab w:val="left" w:pos="2521"/>
        </w:tabs>
      </w:pPr>
      <w:r>
        <w:lastRenderedPageBreak/>
        <w:t>Interaction with</w:t>
      </w:r>
      <w:r>
        <w:rPr>
          <w:spacing w:val="-13"/>
        </w:rPr>
        <w:t xml:space="preserve"> </w:t>
      </w:r>
      <w:r>
        <w:t>Customers</w:t>
      </w:r>
    </w:p>
    <w:p w14:paraId="01882F0B" w14:textId="77777777" w:rsidR="00A03C40" w:rsidRDefault="00A03C40">
      <w:pPr>
        <w:pStyle w:val="BodyText"/>
        <w:rPr>
          <w:b/>
        </w:rPr>
      </w:pPr>
    </w:p>
    <w:p w14:paraId="60816427" w14:textId="77777777" w:rsidR="00A03C40" w:rsidRDefault="000228A9">
      <w:pPr>
        <w:pStyle w:val="BodyText"/>
        <w:ind w:left="2520" w:right="1445"/>
        <w:jc w:val="both"/>
      </w:pPr>
      <w:r>
        <w:t>The staff at this venue are committed to providing consistently high levels of customer service, including being constantly aware of their customers and the venue’s responsibility towards Responsible Gambling.</w:t>
      </w:r>
    </w:p>
    <w:p w14:paraId="5EEC1DFC" w14:textId="77777777" w:rsidR="00A03C40" w:rsidRDefault="00A03C40">
      <w:pPr>
        <w:pStyle w:val="BodyText"/>
        <w:spacing w:before="11"/>
        <w:rPr>
          <w:sz w:val="23"/>
        </w:rPr>
      </w:pPr>
    </w:p>
    <w:p w14:paraId="23472E7B" w14:textId="77777777" w:rsidR="00A03C40" w:rsidRDefault="000228A9">
      <w:pPr>
        <w:pStyle w:val="BodyText"/>
        <w:spacing w:before="1"/>
        <w:ind w:left="2520" w:right="1442"/>
        <w:jc w:val="both"/>
      </w:pPr>
      <w:r>
        <w:t>This venue has a nominated Responsible Gambling Officer/Gaming  Duty Manager who is always available when the venue is open.</w:t>
      </w:r>
    </w:p>
    <w:p w14:paraId="7CCEE7AB" w14:textId="77777777" w:rsidR="00A03C40" w:rsidRDefault="00A03C40">
      <w:pPr>
        <w:pStyle w:val="BodyText"/>
        <w:spacing w:before="2"/>
      </w:pPr>
    </w:p>
    <w:p w14:paraId="289A73CC" w14:textId="77777777" w:rsidR="00A03C40" w:rsidRDefault="000228A9">
      <w:pPr>
        <w:pStyle w:val="BodyText"/>
        <w:ind w:left="2520" w:right="1435"/>
        <w:jc w:val="both"/>
      </w:pPr>
      <w:r>
        <w:t>A person who approaches a staff member for information about problem gambling services or shows signs of having a problem with their gambling will be directed to the Responsible Gambling Officer/Gaming Duty Manager for help.</w:t>
      </w:r>
    </w:p>
    <w:p w14:paraId="48592982" w14:textId="77777777" w:rsidR="00A03C40" w:rsidRDefault="00A03C40">
      <w:pPr>
        <w:pStyle w:val="BodyText"/>
        <w:spacing w:before="11"/>
        <w:rPr>
          <w:sz w:val="23"/>
        </w:rPr>
      </w:pPr>
    </w:p>
    <w:p w14:paraId="1F9A363F" w14:textId="59952FEF" w:rsidR="00A03C40" w:rsidRDefault="000228A9">
      <w:pPr>
        <w:pStyle w:val="BodyText"/>
        <w:spacing w:before="1"/>
        <w:ind w:left="2520" w:right="1441"/>
        <w:jc w:val="both"/>
      </w:pPr>
      <w:r>
        <w:t xml:space="preserve">A customer displaying signs of distress or unacceptable </w:t>
      </w:r>
      <w:r w:rsidR="00F35347">
        <w:t>behavior</w:t>
      </w:r>
      <w:r>
        <w:t xml:space="preserve"> will be approached by a staff member who will </w:t>
      </w:r>
      <w:proofErr w:type="gramStart"/>
      <w:r>
        <w:t>offer assistance</w:t>
      </w:r>
      <w:proofErr w:type="gramEnd"/>
      <w:r>
        <w:t>. These signs may  include, but not be limited to a</w:t>
      </w:r>
      <w:r>
        <w:rPr>
          <w:spacing w:val="-13"/>
        </w:rPr>
        <w:t xml:space="preserve"> </w:t>
      </w:r>
      <w:r>
        <w:t>person</w:t>
      </w:r>
    </w:p>
    <w:p w14:paraId="7A1FD671" w14:textId="77777777" w:rsidR="00A03C40" w:rsidRDefault="00A03C40">
      <w:pPr>
        <w:pStyle w:val="BodyText"/>
        <w:spacing w:before="11"/>
        <w:rPr>
          <w:sz w:val="23"/>
        </w:rPr>
      </w:pPr>
    </w:p>
    <w:p w14:paraId="327298CD" w14:textId="77777777" w:rsidR="00A03C40" w:rsidRDefault="000228A9">
      <w:pPr>
        <w:pStyle w:val="ListParagraph"/>
        <w:numPr>
          <w:ilvl w:val="0"/>
          <w:numId w:val="1"/>
        </w:numPr>
        <w:tabs>
          <w:tab w:val="left" w:pos="3781"/>
        </w:tabs>
        <w:rPr>
          <w:sz w:val="24"/>
        </w:rPr>
      </w:pPr>
      <w:r>
        <w:rPr>
          <w:sz w:val="24"/>
        </w:rPr>
        <w:t>self-identifying as a problem</w:t>
      </w:r>
      <w:r>
        <w:rPr>
          <w:spacing w:val="-14"/>
          <w:sz w:val="24"/>
        </w:rPr>
        <w:t xml:space="preserve"> </w:t>
      </w:r>
      <w:r>
        <w:rPr>
          <w:sz w:val="24"/>
        </w:rPr>
        <w:t>gambler;</w:t>
      </w:r>
    </w:p>
    <w:p w14:paraId="715CABBD" w14:textId="402FB111" w:rsidR="00A03C40" w:rsidRDefault="000228A9">
      <w:pPr>
        <w:pStyle w:val="ListParagraph"/>
        <w:numPr>
          <w:ilvl w:val="0"/>
          <w:numId w:val="1"/>
        </w:numPr>
        <w:tabs>
          <w:tab w:val="left" w:pos="3781"/>
        </w:tabs>
        <w:spacing w:before="1"/>
        <w:ind w:right="1438"/>
        <w:rPr>
          <w:sz w:val="24"/>
        </w:rPr>
      </w:pPr>
      <w:r>
        <w:rPr>
          <w:sz w:val="24"/>
        </w:rPr>
        <w:t xml:space="preserve">displaying aggressive, anti-social or distressed </w:t>
      </w:r>
      <w:r w:rsidR="00F35347">
        <w:rPr>
          <w:sz w:val="24"/>
        </w:rPr>
        <w:t>behavior</w:t>
      </w:r>
      <w:r>
        <w:rPr>
          <w:sz w:val="24"/>
        </w:rPr>
        <w:t xml:space="preserve"> while </w:t>
      </w:r>
      <w:proofErr w:type="gramStart"/>
      <w:r>
        <w:rPr>
          <w:sz w:val="24"/>
        </w:rPr>
        <w:t>gambling ;</w:t>
      </w:r>
      <w:proofErr w:type="gramEnd"/>
    </w:p>
    <w:p w14:paraId="0B356581" w14:textId="77777777" w:rsidR="00A03C40" w:rsidRDefault="000228A9">
      <w:pPr>
        <w:pStyle w:val="ListParagraph"/>
        <w:numPr>
          <w:ilvl w:val="0"/>
          <w:numId w:val="1"/>
        </w:numPr>
        <w:tabs>
          <w:tab w:val="left" w:pos="3781"/>
        </w:tabs>
        <w:ind w:right="1443"/>
        <w:rPr>
          <w:sz w:val="24"/>
        </w:rPr>
      </w:pPr>
      <w:r>
        <w:rPr>
          <w:sz w:val="24"/>
        </w:rPr>
        <w:t>making requests to borrow money from staff or other customers or continuing to gamble with the proceeds of large</w:t>
      </w:r>
      <w:r>
        <w:rPr>
          <w:spacing w:val="-27"/>
          <w:sz w:val="24"/>
        </w:rPr>
        <w:t xml:space="preserve"> </w:t>
      </w:r>
      <w:r>
        <w:rPr>
          <w:sz w:val="24"/>
        </w:rPr>
        <w:t>wins;</w:t>
      </w:r>
    </w:p>
    <w:p w14:paraId="1A83B273" w14:textId="77777777" w:rsidR="00A03C40" w:rsidRDefault="000228A9">
      <w:pPr>
        <w:pStyle w:val="ListParagraph"/>
        <w:numPr>
          <w:ilvl w:val="0"/>
          <w:numId w:val="1"/>
        </w:numPr>
        <w:tabs>
          <w:tab w:val="left" w:pos="3781"/>
        </w:tabs>
        <w:spacing w:before="1"/>
        <w:ind w:right="1433"/>
        <w:rPr>
          <w:sz w:val="24"/>
        </w:rPr>
      </w:pPr>
      <w:r>
        <w:rPr>
          <w:sz w:val="24"/>
        </w:rPr>
        <w:t>gambling every day over an extended period of time - that is, gambling for three hours or more without a</w:t>
      </w:r>
      <w:r>
        <w:rPr>
          <w:spacing w:val="-22"/>
          <w:sz w:val="24"/>
        </w:rPr>
        <w:t xml:space="preserve"> </w:t>
      </w:r>
      <w:r>
        <w:rPr>
          <w:sz w:val="24"/>
        </w:rPr>
        <w:t>break;</w:t>
      </w:r>
    </w:p>
    <w:p w14:paraId="49619C2D" w14:textId="77777777" w:rsidR="00A03C40" w:rsidRDefault="000228A9">
      <w:pPr>
        <w:pStyle w:val="ListParagraph"/>
        <w:numPr>
          <w:ilvl w:val="0"/>
          <w:numId w:val="1"/>
        </w:numPr>
        <w:tabs>
          <w:tab w:val="left" w:pos="3781"/>
        </w:tabs>
        <w:ind w:right="1441"/>
        <w:rPr>
          <w:sz w:val="24"/>
        </w:rPr>
      </w:pPr>
      <w:r>
        <w:rPr>
          <w:sz w:val="24"/>
        </w:rPr>
        <w:t>avoiding contact while gambling, communicating very little with anyone else, barely reacting to events going on around</w:t>
      </w:r>
      <w:r>
        <w:rPr>
          <w:spacing w:val="-20"/>
          <w:sz w:val="24"/>
        </w:rPr>
        <w:t xml:space="preserve"> </w:t>
      </w:r>
      <w:r>
        <w:rPr>
          <w:sz w:val="24"/>
        </w:rPr>
        <w:t>them.</w:t>
      </w:r>
    </w:p>
    <w:p w14:paraId="40B13F3E" w14:textId="77777777" w:rsidR="00A03C40" w:rsidRDefault="00A03C40">
      <w:pPr>
        <w:pStyle w:val="BodyText"/>
        <w:spacing w:before="2"/>
      </w:pPr>
    </w:p>
    <w:p w14:paraId="6AD3FFA4" w14:textId="77777777" w:rsidR="00A03C40" w:rsidRDefault="000228A9">
      <w:pPr>
        <w:pStyle w:val="BodyText"/>
        <w:ind w:left="2520" w:right="1437"/>
        <w:jc w:val="both"/>
      </w:pPr>
      <w:r>
        <w:t>In these circumstances, staff may offer appropriate assistance based on the particular circumstances, e.g.,</w:t>
      </w:r>
    </w:p>
    <w:p w14:paraId="620339C7" w14:textId="77777777" w:rsidR="00A03C40" w:rsidRDefault="00A03C40">
      <w:pPr>
        <w:pStyle w:val="BodyText"/>
        <w:spacing w:before="11"/>
        <w:rPr>
          <w:sz w:val="23"/>
        </w:rPr>
      </w:pPr>
    </w:p>
    <w:p w14:paraId="30CC633B" w14:textId="77777777" w:rsidR="00A03C40" w:rsidRDefault="000228A9">
      <w:pPr>
        <w:pStyle w:val="ListParagraph"/>
        <w:numPr>
          <w:ilvl w:val="0"/>
          <w:numId w:val="1"/>
        </w:numPr>
        <w:tabs>
          <w:tab w:val="left" w:pos="3781"/>
        </w:tabs>
        <w:spacing w:line="305" w:lineRule="exact"/>
        <w:rPr>
          <w:sz w:val="24"/>
        </w:rPr>
      </w:pPr>
      <w:r>
        <w:rPr>
          <w:sz w:val="24"/>
        </w:rPr>
        <w:t>speaking with the customer and encouraging them to take a</w:t>
      </w:r>
      <w:r>
        <w:rPr>
          <w:spacing w:val="-31"/>
          <w:sz w:val="24"/>
        </w:rPr>
        <w:t xml:space="preserve"> </w:t>
      </w:r>
      <w:r>
        <w:rPr>
          <w:sz w:val="24"/>
        </w:rPr>
        <w:t>break;</w:t>
      </w:r>
    </w:p>
    <w:p w14:paraId="2C07A367" w14:textId="77777777" w:rsidR="00A03C40" w:rsidRDefault="000228A9">
      <w:pPr>
        <w:pStyle w:val="ListParagraph"/>
        <w:numPr>
          <w:ilvl w:val="0"/>
          <w:numId w:val="1"/>
        </w:numPr>
        <w:tabs>
          <w:tab w:val="left" w:pos="3781"/>
          <w:tab w:val="left" w:pos="9010"/>
        </w:tabs>
        <w:spacing w:line="242" w:lineRule="auto"/>
        <w:ind w:right="1436"/>
        <w:rPr>
          <w:sz w:val="24"/>
        </w:rPr>
      </w:pPr>
      <w:r>
        <w:rPr>
          <w:sz w:val="24"/>
        </w:rPr>
        <w:t xml:space="preserve">offering  the  customer  some  </w:t>
      </w:r>
      <w:r>
        <w:rPr>
          <w:spacing w:val="1"/>
          <w:sz w:val="24"/>
        </w:rPr>
        <w:t xml:space="preserve"> </w:t>
      </w:r>
      <w:r>
        <w:rPr>
          <w:sz w:val="24"/>
        </w:rPr>
        <w:t xml:space="preserve">refreshments </w:t>
      </w:r>
      <w:r>
        <w:rPr>
          <w:spacing w:val="14"/>
          <w:sz w:val="24"/>
        </w:rPr>
        <w:t xml:space="preserve"> </w:t>
      </w:r>
      <w:r>
        <w:rPr>
          <w:sz w:val="24"/>
        </w:rPr>
        <w:t>(e.g.,</w:t>
      </w:r>
      <w:r>
        <w:rPr>
          <w:sz w:val="24"/>
        </w:rPr>
        <w:tab/>
        <w:t xml:space="preserve">cup  of </w:t>
      </w:r>
      <w:r>
        <w:rPr>
          <w:spacing w:val="31"/>
          <w:sz w:val="24"/>
        </w:rPr>
        <w:t xml:space="preserve"> </w:t>
      </w:r>
      <w:r>
        <w:rPr>
          <w:sz w:val="24"/>
        </w:rPr>
        <w:t xml:space="preserve">tea </w:t>
      </w:r>
      <w:r>
        <w:rPr>
          <w:spacing w:val="15"/>
          <w:sz w:val="24"/>
        </w:rPr>
        <w:t xml:space="preserve"> </w:t>
      </w:r>
      <w:r>
        <w:rPr>
          <w:sz w:val="24"/>
        </w:rPr>
        <w:t>or coffee) in a quieter, more private part of the gaming</w:t>
      </w:r>
      <w:r>
        <w:rPr>
          <w:spacing w:val="-24"/>
          <w:sz w:val="24"/>
        </w:rPr>
        <w:t xml:space="preserve"> </w:t>
      </w:r>
      <w:r>
        <w:rPr>
          <w:sz w:val="24"/>
        </w:rPr>
        <w:t>venue;</w:t>
      </w:r>
    </w:p>
    <w:p w14:paraId="3C147F82" w14:textId="77777777" w:rsidR="00A03C40" w:rsidRDefault="000228A9">
      <w:pPr>
        <w:pStyle w:val="ListParagraph"/>
        <w:numPr>
          <w:ilvl w:val="0"/>
          <w:numId w:val="1"/>
        </w:numPr>
        <w:tabs>
          <w:tab w:val="left" w:pos="3781"/>
        </w:tabs>
        <w:spacing w:line="302" w:lineRule="exact"/>
        <w:rPr>
          <w:sz w:val="24"/>
        </w:rPr>
      </w:pPr>
      <w:r>
        <w:rPr>
          <w:sz w:val="24"/>
        </w:rPr>
        <w:t>offering to co-ordinate travel arrangements away from the</w:t>
      </w:r>
      <w:r>
        <w:rPr>
          <w:spacing w:val="-26"/>
          <w:sz w:val="24"/>
        </w:rPr>
        <w:t xml:space="preserve"> </w:t>
      </w:r>
      <w:r>
        <w:rPr>
          <w:sz w:val="24"/>
        </w:rPr>
        <w:t>venue.</w:t>
      </w:r>
    </w:p>
    <w:p w14:paraId="796C76F0" w14:textId="77777777" w:rsidR="00A03C40" w:rsidRDefault="00A03C40">
      <w:pPr>
        <w:pStyle w:val="BodyText"/>
        <w:spacing w:before="11"/>
        <w:rPr>
          <w:sz w:val="23"/>
        </w:rPr>
      </w:pPr>
    </w:p>
    <w:p w14:paraId="6CDE66DC" w14:textId="2B6F3A6C" w:rsidR="00A03C40" w:rsidRDefault="000228A9" w:rsidP="00F35347">
      <w:pPr>
        <w:pStyle w:val="BodyText"/>
        <w:spacing w:before="1"/>
        <w:ind w:left="2520" w:right="1434"/>
        <w:jc w:val="both"/>
      </w:pPr>
      <w:r>
        <w:t xml:space="preserve">Contacts with customers by the Responsible Gambling Officer are recorded in a Responsible Gambling Register and include action taken. This register is covered by the Privacy Act.  </w:t>
      </w:r>
    </w:p>
    <w:p w14:paraId="6520FE13" w14:textId="77777777" w:rsidR="00F35347" w:rsidRDefault="00F35347" w:rsidP="00F35347">
      <w:pPr>
        <w:pStyle w:val="BodyText"/>
        <w:spacing w:before="1"/>
        <w:ind w:left="2520" w:right="1434"/>
        <w:jc w:val="both"/>
      </w:pPr>
    </w:p>
    <w:p w14:paraId="5C606D4C" w14:textId="64EE9A4A" w:rsidR="008823A8" w:rsidRPr="008823A8" w:rsidRDefault="008823A8" w:rsidP="008823A8">
      <w:pPr>
        <w:tabs>
          <w:tab w:val="left" w:pos="3781"/>
        </w:tabs>
        <w:spacing w:before="1"/>
        <w:ind w:right="1439"/>
        <w:rPr>
          <w:sz w:val="24"/>
        </w:rPr>
      </w:pPr>
      <w:r>
        <w:rPr>
          <w:sz w:val="24"/>
        </w:rPr>
        <w:tab/>
      </w:r>
    </w:p>
    <w:p w14:paraId="3BA92BDE" w14:textId="6BD977A9" w:rsidR="00A03C40" w:rsidRPr="00096841" w:rsidRDefault="008823A8" w:rsidP="000A6157">
      <w:pPr>
        <w:ind w:left="1803"/>
        <w:rPr>
          <w:b/>
          <w:bCs/>
          <w:sz w:val="24"/>
        </w:rPr>
      </w:pPr>
      <w:r w:rsidRPr="00096841">
        <w:rPr>
          <w:b/>
          <w:bCs/>
          <w:sz w:val="24"/>
        </w:rPr>
        <w:t>6.1</w:t>
      </w:r>
      <w:r w:rsidR="000A6157" w:rsidRPr="00096841">
        <w:rPr>
          <w:b/>
          <w:bCs/>
          <w:sz w:val="24"/>
        </w:rPr>
        <w:tab/>
      </w:r>
      <w:r w:rsidR="000A6157" w:rsidRPr="00096841">
        <w:rPr>
          <w:b/>
          <w:bCs/>
          <w:sz w:val="24"/>
        </w:rPr>
        <w:tab/>
      </w:r>
      <w:r w:rsidR="001E0013" w:rsidRPr="00096841">
        <w:rPr>
          <w:b/>
          <w:bCs/>
          <w:sz w:val="24"/>
        </w:rPr>
        <w:t>Interaction with customers – communication with Gamblers</w:t>
      </w:r>
    </w:p>
    <w:p w14:paraId="7151462C" w14:textId="55FDE9F0" w:rsidR="001E0013" w:rsidRPr="00096841" w:rsidRDefault="001E0013" w:rsidP="008823A8">
      <w:pPr>
        <w:ind w:left="1800"/>
        <w:rPr>
          <w:b/>
          <w:bCs/>
          <w:sz w:val="24"/>
        </w:rPr>
      </w:pPr>
    </w:p>
    <w:p w14:paraId="09048205" w14:textId="1FE28E22" w:rsidR="001E0013" w:rsidRPr="00096841" w:rsidRDefault="001E0013" w:rsidP="001E0013">
      <w:pPr>
        <w:pStyle w:val="ListParagraph"/>
        <w:numPr>
          <w:ilvl w:val="2"/>
          <w:numId w:val="5"/>
        </w:numPr>
        <w:rPr>
          <w:sz w:val="24"/>
        </w:rPr>
      </w:pPr>
      <w:r w:rsidRPr="00096841">
        <w:rPr>
          <w:sz w:val="24"/>
        </w:rPr>
        <w:t>A venue operator must ensure that communications with customers do not:</w:t>
      </w:r>
    </w:p>
    <w:p w14:paraId="0F2FC84F" w14:textId="7FF5F93C" w:rsidR="001E0013" w:rsidRPr="00096841" w:rsidRDefault="001E0013" w:rsidP="001E0013">
      <w:pPr>
        <w:pStyle w:val="ListParagraph"/>
        <w:numPr>
          <w:ilvl w:val="0"/>
          <w:numId w:val="6"/>
        </w:numPr>
        <w:rPr>
          <w:sz w:val="24"/>
        </w:rPr>
      </w:pPr>
      <w:r w:rsidRPr="00096841">
        <w:rPr>
          <w:sz w:val="24"/>
        </w:rPr>
        <w:t xml:space="preserve">Induce a person to enter or remain in the gaming machine </w:t>
      </w:r>
      <w:proofErr w:type="gramStart"/>
      <w:r w:rsidRPr="00096841">
        <w:rPr>
          <w:sz w:val="24"/>
        </w:rPr>
        <w:t>area;</w:t>
      </w:r>
      <w:proofErr w:type="gramEnd"/>
    </w:p>
    <w:p w14:paraId="1A6762F8" w14:textId="77F08FA5" w:rsidR="001E0013" w:rsidRPr="00096841" w:rsidRDefault="001E0013" w:rsidP="001E0013">
      <w:pPr>
        <w:pStyle w:val="ListParagraph"/>
        <w:numPr>
          <w:ilvl w:val="0"/>
          <w:numId w:val="6"/>
        </w:numPr>
        <w:rPr>
          <w:sz w:val="24"/>
        </w:rPr>
      </w:pPr>
      <w:r w:rsidRPr="00096841">
        <w:rPr>
          <w:sz w:val="24"/>
        </w:rPr>
        <w:t>Induce gaming machine play (</w:t>
      </w:r>
      <w:proofErr w:type="gramStart"/>
      <w:r w:rsidRPr="00096841">
        <w:rPr>
          <w:sz w:val="24"/>
        </w:rPr>
        <w:t>with the exception of</w:t>
      </w:r>
      <w:proofErr w:type="gramEnd"/>
      <w:r w:rsidRPr="00096841">
        <w:rPr>
          <w:sz w:val="24"/>
        </w:rPr>
        <w:t xml:space="preserve"> communication that forms part of a lawful loyalty scheme); or</w:t>
      </w:r>
    </w:p>
    <w:p w14:paraId="62C3A101" w14:textId="678BEA30" w:rsidR="001E0013" w:rsidRPr="00096841" w:rsidRDefault="001E0013" w:rsidP="001E0013">
      <w:pPr>
        <w:pStyle w:val="ListParagraph"/>
        <w:numPr>
          <w:ilvl w:val="0"/>
          <w:numId w:val="6"/>
        </w:numPr>
        <w:rPr>
          <w:sz w:val="24"/>
        </w:rPr>
      </w:pPr>
      <w:r w:rsidRPr="00096841">
        <w:rPr>
          <w:sz w:val="24"/>
        </w:rPr>
        <w:lastRenderedPageBreak/>
        <w:t>Reinforce or encourage facilities or misconceptions about gaming machines, including but not limited to:</w:t>
      </w:r>
    </w:p>
    <w:p w14:paraId="7DA41F8E" w14:textId="7A6FBCF9" w:rsidR="001E0013" w:rsidRPr="00096841" w:rsidRDefault="001E0013" w:rsidP="001E0013">
      <w:pPr>
        <w:pStyle w:val="ListParagraph"/>
        <w:numPr>
          <w:ilvl w:val="0"/>
          <w:numId w:val="7"/>
        </w:numPr>
        <w:rPr>
          <w:sz w:val="24"/>
        </w:rPr>
      </w:pPr>
      <w:r w:rsidRPr="00096841">
        <w:rPr>
          <w:sz w:val="24"/>
        </w:rPr>
        <w:t xml:space="preserve">Telling a person that he or she can make money playing a gaming </w:t>
      </w:r>
      <w:proofErr w:type="gramStart"/>
      <w:r w:rsidRPr="00096841">
        <w:rPr>
          <w:sz w:val="24"/>
        </w:rPr>
        <w:t>machine;</w:t>
      </w:r>
      <w:proofErr w:type="gramEnd"/>
    </w:p>
    <w:p w14:paraId="2BB1A607" w14:textId="6FFF23AD" w:rsidR="001E0013" w:rsidRPr="00096841" w:rsidRDefault="001E0013" w:rsidP="001E0013">
      <w:pPr>
        <w:pStyle w:val="ListParagraph"/>
        <w:numPr>
          <w:ilvl w:val="0"/>
          <w:numId w:val="7"/>
        </w:numPr>
        <w:rPr>
          <w:sz w:val="24"/>
        </w:rPr>
      </w:pPr>
      <w:r w:rsidRPr="00096841">
        <w:rPr>
          <w:sz w:val="24"/>
        </w:rPr>
        <w:t>Telling a person that a gaming machine or gaming machine jack</w:t>
      </w:r>
      <w:r w:rsidR="00F35347" w:rsidRPr="00096841">
        <w:rPr>
          <w:sz w:val="24"/>
        </w:rPr>
        <w:t>p</w:t>
      </w:r>
      <w:r w:rsidRPr="00096841">
        <w:rPr>
          <w:sz w:val="24"/>
        </w:rPr>
        <w:t xml:space="preserve">ot has or has not paid, or that it is due to pay, </w:t>
      </w:r>
      <w:proofErr w:type="gramStart"/>
      <w:r w:rsidRPr="00096841">
        <w:rPr>
          <w:sz w:val="24"/>
        </w:rPr>
        <w:t>winnings;</w:t>
      </w:r>
      <w:proofErr w:type="gramEnd"/>
    </w:p>
    <w:p w14:paraId="15933172" w14:textId="13D65466" w:rsidR="001E0013" w:rsidRPr="00096841" w:rsidRDefault="001E0013" w:rsidP="001E0013">
      <w:pPr>
        <w:pStyle w:val="ListParagraph"/>
        <w:numPr>
          <w:ilvl w:val="0"/>
          <w:numId w:val="7"/>
        </w:numPr>
        <w:rPr>
          <w:sz w:val="24"/>
        </w:rPr>
      </w:pPr>
      <w:r w:rsidRPr="00096841">
        <w:rPr>
          <w:sz w:val="24"/>
        </w:rPr>
        <w:t xml:space="preserve">Discussing luck or </w:t>
      </w:r>
      <w:proofErr w:type="gramStart"/>
      <w:r w:rsidRPr="00096841">
        <w:rPr>
          <w:sz w:val="24"/>
        </w:rPr>
        <w:t>superstitions;</w:t>
      </w:r>
      <w:proofErr w:type="gramEnd"/>
    </w:p>
    <w:p w14:paraId="20707FA2" w14:textId="48D3698C" w:rsidR="001E0013" w:rsidRPr="00096841" w:rsidRDefault="001E0013" w:rsidP="001E0013">
      <w:pPr>
        <w:pStyle w:val="ListParagraph"/>
        <w:numPr>
          <w:ilvl w:val="0"/>
          <w:numId w:val="7"/>
        </w:numPr>
        <w:rPr>
          <w:sz w:val="24"/>
        </w:rPr>
      </w:pPr>
      <w:r w:rsidRPr="00096841">
        <w:rPr>
          <w:sz w:val="24"/>
        </w:rPr>
        <w:t xml:space="preserve">Telling a person that a ‘near </w:t>
      </w:r>
      <w:proofErr w:type="spellStart"/>
      <w:r w:rsidRPr="00096841">
        <w:rPr>
          <w:sz w:val="24"/>
        </w:rPr>
        <w:t>miss’</w:t>
      </w:r>
      <w:proofErr w:type="spellEnd"/>
      <w:r w:rsidRPr="00096841">
        <w:rPr>
          <w:sz w:val="24"/>
        </w:rPr>
        <w:t xml:space="preserve"> means that the gaming machine is about to pay </w:t>
      </w:r>
      <w:proofErr w:type="gramStart"/>
      <w:r w:rsidRPr="00096841">
        <w:rPr>
          <w:sz w:val="24"/>
        </w:rPr>
        <w:t>winnings;</w:t>
      </w:r>
      <w:proofErr w:type="gramEnd"/>
    </w:p>
    <w:p w14:paraId="7184FECA" w14:textId="33A363D6" w:rsidR="001E0013" w:rsidRPr="00096841" w:rsidRDefault="001E0013" w:rsidP="001E0013">
      <w:pPr>
        <w:pStyle w:val="ListParagraph"/>
        <w:numPr>
          <w:ilvl w:val="0"/>
          <w:numId w:val="7"/>
        </w:numPr>
        <w:rPr>
          <w:sz w:val="24"/>
        </w:rPr>
      </w:pPr>
      <w:r w:rsidRPr="00096841">
        <w:rPr>
          <w:sz w:val="24"/>
        </w:rPr>
        <w:t>Suggesting or encouraging the belief</w:t>
      </w:r>
      <w:r w:rsidR="00CA0C1D" w:rsidRPr="00096841">
        <w:rPr>
          <w:sz w:val="24"/>
        </w:rPr>
        <w:t xml:space="preserve"> that a spin on a gaming machine is not independent of another spin on a gaming </w:t>
      </w:r>
      <w:proofErr w:type="gramStart"/>
      <w:r w:rsidR="00CA0C1D" w:rsidRPr="00096841">
        <w:rPr>
          <w:sz w:val="24"/>
        </w:rPr>
        <w:t>machine;</w:t>
      </w:r>
      <w:proofErr w:type="gramEnd"/>
    </w:p>
    <w:p w14:paraId="1E39CAC2" w14:textId="57D73E4F" w:rsidR="00CA0C1D" w:rsidRPr="00096841" w:rsidRDefault="00CA0C1D" w:rsidP="001E0013">
      <w:pPr>
        <w:pStyle w:val="ListParagraph"/>
        <w:numPr>
          <w:ilvl w:val="0"/>
          <w:numId w:val="7"/>
        </w:numPr>
        <w:rPr>
          <w:sz w:val="24"/>
        </w:rPr>
      </w:pPr>
      <w:r w:rsidRPr="00096841">
        <w:rPr>
          <w:sz w:val="24"/>
        </w:rPr>
        <w:t>Suggesting or encouraging the belief that there are strategies that a person can use to win when playing a gaming machine (for example, increasing or decreasing the amount bet per line or number of lines on which a bet is made); or</w:t>
      </w:r>
    </w:p>
    <w:p w14:paraId="777E50E9" w14:textId="29C763EF" w:rsidR="00CA0C1D" w:rsidRPr="00096841" w:rsidRDefault="00CA0C1D" w:rsidP="001E0013">
      <w:pPr>
        <w:pStyle w:val="ListParagraph"/>
        <w:numPr>
          <w:ilvl w:val="0"/>
          <w:numId w:val="7"/>
        </w:numPr>
        <w:rPr>
          <w:sz w:val="24"/>
        </w:rPr>
      </w:pPr>
      <w:r w:rsidRPr="00096841">
        <w:rPr>
          <w:sz w:val="24"/>
        </w:rPr>
        <w:t>Telling a person that he or she deserves to win.</w:t>
      </w:r>
    </w:p>
    <w:p w14:paraId="61518783" w14:textId="76012D7C" w:rsidR="00CA0C1D" w:rsidRPr="00096841" w:rsidRDefault="00CA0C1D" w:rsidP="00CA0C1D">
      <w:pPr>
        <w:pStyle w:val="ListParagraph"/>
        <w:numPr>
          <w:ilvl w:val="2"/>
          <w:numId w:val="5"/>
        </w:numPr>
        <w:rPr>
          <w:sz w:val="24"/>
        </w:rPr>
      </w:pPr>
      <w:r w:rsidRPr="00096841">
        <w:rPr>
          <w:sz w:val="24"/>
        </w:rPr>
        <w:t>A venue operator must take reasonable steps to ensure that communications with customers discourage intensive and prolonged gaming machine play.</w:t>
      </w:r>
    </w:p>
    <w:p w14:paraId="3FA9F3F7" w14:textId="01509990" w:rsidR="00CA0C1D" w:rsidRPr="00096841" w:rsidRDefault="00CA0C1D" w:rsidP="00CA0C1D">
      <w:pPr>
        <w:pStyle w:val="ListParagraph"/>
        <w:numPr>
          <w:ilvl w:val="2"/>
          <w:numId w:val="5"/>
        </w:numPr>
        <w:rPr>
          <w:sz w:val="24"/>
        </w:rPr>
      </w:pPr>
      <w:proofErr w:type="gramStart"/>
      <w:r w:rsidRPr="00096841">
        <w:rPr>
          <w:sz w:val="24"/>
        </w:rPr>
        <w:t>With the exception of</w:t>
      </w:r>
      <w:proofErr w:type="gramEnd"/>
      <w:r w:rsidRPr="00096841">
        <w:rPr>
          <w:sz w:val="24"/>
        </w:rPr>
        <w:t xml:space="preserve"> EFTPOS signage, a venue operator must not induce a person to:</w:t>
      </w:r>
    </w:p>
    <w:p w14:paraId="0C1FC963" w14:textId="13EF3E65" w:rsidR="00CA0C1D" w:rsidRPr="00096841" w:rsidRDefault="00CA0C1D" w:rsidP="00CA0C1D">
      <w:pPr>
        <w:pStyle w:val="ListParagraph"/>
        <w:numPr>
          <w:ilvl w:val="0"/>
          <w:numId w:val="8"/>
        </w:numPr>
        <w:rPr>
          <w:sz w:val="24"/>
        </w:rPr>
      </w:pPr>
      <w:r w:rsidRPr="00096841">
        <w:rPr>
          <w:sz w:val="24"/>
        </w:rPr>
        <w:t>Withdraw money, or withdraw more money, from a cash facility; or</w:t>
      </w:r>
    </w:p>
    <w:p w14:paraId="5C396109" w14:textId="2B0E05F5" w:rsidR="00CA0C1D" w:rsidRPr="00096841" w:rsidRDefault="00730605" w:rsidP="00CA0C1D">
      <w:pPr>
        <w:pStyle w:val="ListParagraph"/>
        <w:numPr>
          <w:ilvl w:val="0"/>
          <w:numId w:val="8"/>
        </w:numPr>
        <w:rPr>
          <w:sz w:val="24"/>
        </w:rPr>
      </w:pPr>
      <w:r w:rsidRPr="00096841">
        <w:rPr>
          <w:sz w:val="24"/>
        </w:rPr>
        <w:t>Leave the approved venue</w:t>
      </w:r>
      <w:r w:rsidR="000A6157" w:rsidRPr="00096841">
        <w:rPr>
          <w:sz w:val="24"/>
        </w:rPr>
        <w:t xml:space="preserve"> to obtain money, or obtain more money, to enable that person to play, or continue to play, a gaming machine.</w:t>
      </w:r>
    </w:p>
    <w:p w14:paraId="540740B9" w14:textId="4DBBF997" w:rsidR="000A6157" w:rsidRPr="00096841" w:rsidRDefault="000A6157" w:rsidP="000A6157">
      <w:pPr>
        <w:pStyle w:val="ListParagraph"/>
        <w:numPr>
          <w:ilvl w:val="2"/>
          <w:numId w:val="5"/>
        </w:numPr>
        <w:rPr>
          <w:sz w:val="24"/>
        </w:rPr>
      </w:pPr>
      <w:r w:rsidRPr="00096841">
        <w:rPr>
          <w:sz w:val="24"/>
        </w:rPr>
        <w:t>A venue operator may however direct a person to a cash facility when requested to do so by a customer.</w:t>
      </w:r>
    </w:p>
    <w:p w14:paraId="3F62E6EE" w14:textId="4434525A" w:rsidR="000A6157" w:rsidRPr="00096841" w:rsidRDefault="000A6157" w:rsidP="000A6157">
      <w:pPr>
        <w:pStyle w:val="ListParagraph"/>
        <w:ind w:left="2520" w:firstLine="0"/>
        <w:rPr>
          <w:sz w:val="24"/>
        </w:rPr>
      </w:pPr>
    </w:p>
    <w:p w14:paraId="26482ED9" w14:textId="77777777" w:rsidR="000A6157" w:rsidRPr="00096841" w:rsidRDefault="000A6157" w:rsidP="000A6157">
      <w:pPr>
        <w:pStyle w:val="ListParagraph"/>
        <w:ind w:left="2520" w:firstLine="0"/>
        <w:rPr>
          <w:sz w:val="24"/>
        </w:rPr>
      </w:pPr>
    </w:p>
    <w:p w14:paraId="2122CDCF" w14:textId="4B90399A" w:rsidR="000A6157" w:rsidRPr="00096841" w:rsidRDefault="000A6157" w:rsidP="000A6157">
      <w:pPr>
        <w:pStyle w:val="ListParagraph"/>
        <w:numPr>
          <w:ilvl w:val="1"/>
          <w:numId w:val="5"/>
        </w:numPr>
        <w:ind w:left="2192"/>
        <w:rPr>
          <w:sz w:val="24"/>
        </w:rPr>
      </w:pPr>
      <w:r w:rsidRPr="00096841">
        <w:rPr>
          <w:b/>
          <w:bCs/>
          <w:sz w:val="24"/>
        </w:rPr>
        <w:t>Interaction with customers – signs of distress</w:t>
      </w:r>
    </w:p>
    <w:p w14:paraId="76FEABB3" w14:textId="2AA767A0" w:rsidR="00600C23" w:rsidRPr="00096841" w:rsidRDefault="00600C23" w:rsidP="00600C23">
      <w:pPr>
        <w:rPr>
          <w:sz w:val="24"/>
        </w:rPr>
      </w:pPr>
    </w:p>
    <w:p w14:paraId="733F33A6" w14:textId="53EBE8F7" w:rsidR="00600C23" w:rsidRPr="00096841" w:rsidRDefault="00600C23" w:rsidP="00600C23">
      <w:pPr>
        <w:pStyle w:val="ListParagraph"/>
        <w:numPr>
          <w:ilvl w:val="2"/>
          <w:numId w:val="5"/>
        </w:numPr>
        <w:rPr>
          <w:sz w:val="24"/>
        </w:rPr>
      </w:pPr>
      <w:r w:rsidRPr="00096841">
        <w:rPr>
          <w:sz w:val="24"/>
        </w:rPr>
        <w:t xml:space="preserve">A venue operator must take all reasonable steps to ensure the gaming machine area and entrances to the gaming machine area </w:t>
      </w:r>
      <w:proofErr w:type="gramStart"/>
      <w:r w:rsidRPr="00096841">
        <w:rPr>
          <w:sz w:val="24"/>
        </w:rPr>
        <w:t>are monitored at all times</w:t>
      </w:r>
      <w:proofErr w:type="gramEnd"/>
      <w:r w:rsidRPr="00096841">
        <w:rPr>
          <w:sz w:val="24"/>
        </w:rPr>
        <w:t xml:space="preserve"> gaming machines area available for gaming.</w:t>
      </w:r>
    </w:p>
    <w:p w14:paraId="41B18FF1" w14:textId="21F6B928" w:rsidR="00600C23" w:rsidRPr="00096841" w:rsidRDefault="00600C23" w:rsidP="00600C23">
      <w:pPr>
        <w:pStyle w:val="ListParagraph"/>
        <w:numPr>
          <w:ilvl w:val="2"/>
          <w:numId w:val="5"/>
        </w:numPr>
        <w:rPr>
          <w:sz w:val="24"/>
        </w:rPr>
      </w:pPr>
      <w:r w:rsidRPr="00096841">
        <w:rPr>
          <w:sz w:val="24"/>
        </w:rPr>
        <w:t>A venue operator must take all reasonable steps to ensure that customers in the gaming machine area are regularly observed to monitor behavior that is consistent with gambling harm.</w:t>
      </w:r>
    </w:p>
    <w:p w14:paraId="1129EE94" w14:textId="313F1398" w:rsidR="00600C23" w:rsidRPr="00096841" w:rsidRDefault="00600C23" w:rsidP="00600C23">
      <w:pPr>
        <w:pStyle w:val="ListParagraph"/>
        <w:numPr>
          <w:ilvl w:val="2"/>
          <w:numId w:val="5"/>
        </w:numPr>
        <w:rPr>
          <w:sz w:val="24"/>
        </w:rPr>
      </w:pPr>
      <w:r w:rsidRPr="00096841">
        <w:rPr>
          <w:sz w:val="24"/>
        </w:rPr>
        <w:t>A venue operator must not encourage or induce a person to engage in intensive or prolonged gaming machine play.</w:t>
      </w:r>
    </w:p>
    <w:p w14:paraId="5BDF710E" w14:textId="77198687" w:rsidR="00600C23" w:rsidRPr="00096841" w:rsidRDefault="00600C23" w:rsidP="00600C23">
      <w:pPr>
        <w:pStyle w:val="ListParagraph"/>
        <w:numPr>
          <w:ilvl w:val="2"/>
          <w:numId w:val="5"/>
        </w:numPr>
        <w:rPr>
          <w:sz w:val="24"/>
        </w:rPr>
      </w:pPr>
      <w:r w:rsidRPr="00096841">
        <w:rPr>
          <w:sz w:val="24"/>
        </w:rPr>
        <w:t>A venue operator is expected to ask a person to take a break away from the gaming machine area where an interaction has occurred and that interaction has determined that the person is angry while gaming or has requested assistance as a consequence of their gaming</w:t>
      </w:r>
      <w:r w:rsidR="0082105F" w:rsidRPr="00096841">
        <w:rPr>
          <w:sz w:val="24"/>
        </w:rPr>
        <w:t>.</w:t>
      </w:r>
    </w:p>
    <w:p w14:paraId="294ACDC0" w14:textId="44AFD55D" w:rsidR="0082105F" w:rsidRPr="00096841" w:rsidRDefault="0082105F" w:rsidP="00600C23">
      <w:pPr>
        <w:pStyle w:val="ListParagraph"/>
        <w:numPr>
          <w:ilvl w:val="2"/>
          <w:numId w:val="5"/>
        </w:numPr>
        <w:rPr>
          <w:sz w:val="24"/>
        </w:rPr>
      </w:pPr>
      <w:r w:rsidRPr="00096841">
        <w:rPr>
          <w:sz w:val="24"/>
        </w:rPr>
        <w:t>A venue operator is expected to interact with a person who has been observed playing gaming machines for a prolonged period without a break and ask that person to take a break away from the gaming machine area.</w:t>
      </w:r>
    </w:p>
    <w:p w14:paraId="28993710" w14:textId="3F0F7172" w:rsidR="0082105F" w:rsidRPr="00096841" w:rsidRDefault="0082105F" w:rsidP="00600C23">
      <w:pPr>
        <w:pStyle w:val="ListParagraph"/>
        <w:numPr>
          <w:ilvl w:val="2"/>
          <w:numId w:val="5"/>
        </w:numPr>
        <w:rPr>
          <w:sz w:val="24"/>
        </w:rPr>
      </w:pPr>
      <w:r w:rsidRPr="00096841">
        <w:rPr>
          <w:sz w:val="24"/>
        </w:rPr>
        <w:t>A venue operator is expected to interact with a person who:</w:t>
      </w:r>
    </w:p>
    <w:p w14:paraId="4E7FF103" w14:textId="0F2B0282" w:rsidR="0082105F" w:rsidRPr="00096841" w:rsidRDefault="0082105F" w:rsidP="0082105F">
      <w:pPr>
        <w:pStyle w:val="ListParagraph"/>
        <w:numPr>
          <w:ilvl w:val="0"/>
          <w:numId w:val="9"/>
        </w:numPr>
        <w:rPr>
          <w:sz w:val="24"/>
        </w:rPr>
      </w:pPr>
      <w:r w:rsidRPr="00096841">
        <w:rPr>
          <w:sz w:val="24"/>
        </w:rPr>
        <w:t xml:space="preserve">Has been asked to take a break and refuses to take a break away from the gaming machine </w:t>
      </w:r>
      <w:proofErr w:type="gramStart"/>
      <w:r w:rsidRPr="00096841">
        <w:rPr>
          <w:sz w:val="24"/>
        </w:rPr>
        <w:t>area;</w:t>
      </w:r>
      <w:proofErr w:type="gramEnd"/>
    </w:p>
    <w:p w14:paraId="000BE2A3" w14:textId="291C25BC" w:rsidR="0082105F" w:rsidRPr="00096841" w:rsidRDefault="0082105F" w:rsidP="0082105F">
      <w:pPr>
        <w:pStyle w:val="ListParagraph"/>
        <w:numPr>
          <w:ilvl w:val="0"/>
          <w:numId w:val="9"/>
        </w:numPr>
        <w:rPr>
          <w:sz w:val="24"/>
        </w:rPr>
      </w:pPr>
      <w:r w:rsidRPr="00096841">
        <w:rPr>
          <w:sz w:val="24"/>
        </w:rPr>
        <w:t>Plays multiple gaming machines simultaneously; or</w:t>
      </w:r>
    </w:p>
    <w:p w14:paraId="37E06F0B" w14:textId="2C6AFC98" w:rsidR="0082105F" w:rsidRPr="00096841" w:rsidRDefault="0082105F" w:rsidP="0082105F">
      <w:pPr>
        <w:pStyle w:val="ListParagraph"/>
        <w:numPr>
          <w:ilvl w:val="0"/>
          <w:numId w:val="9"/>
        </w:numPr>
        <w:rPr>
          <w:sz w:val="24"/>
        </w:rPr>
      </w:pPr>
      <w:r w:rsidRPr="00096841">
        <w:rPr>
          <w:sz w:val="24"/>
        </w:rPr>
        <w:t>Reserves a gaming machine in order to play another gaming machine.</w:t>
      </w:r>
    </w:p>
    <w:p w14:paraId="0798BE81" w14:textId="77777777" w:rsidR="000A6157" w:rsidRPr="000A6157" w:rsidRDefault="000A6157" w:rsidP="000A6157">
      <w:pPr>
        <w:rPr>
          <w:sz w:val="24"/>
        </w:rPr>
      </w:pPr>
    </w:p>
    <w:p w14:paraId="71EE7407" w14:textId="77777777" w:rsidR="001E0013" w:rsidRPr="001E0013" w:rsidRDefault="001E0013" w:rsidP="001E0013">
      <w:pPr>
        <w:pStyle w:val="ListParagraph"/>
        <w:ind w:left="2880" w:firstLine="0"/>
        <w:rPr>
          <w:sz w:val="24"/>
        </w:rPr>
      </w:pPr>
    </w:p>
    <w:p w14:paraId="7BCD1612" w14:textId="77777777" w:rsidR="008823A8" w:rsidRDefault="008823A8">
      <w:pPr>
        <w:rPr>
          <w:sz w:val="24"/>
        </w:rPr>
      </w:pPr>
    </w:p>
    <w:p w14:paraId="4C8D0F2F" w14:textId="77777777" w:rsidR="008823A8" w:rsidRDefault="008823A8">
      <w:pPr>
        <w:rPr>
          <w:sz w:val="24"/>
        </w:rPr>
      </w:pPr>
    </w:p>
    <w:p w14:paraId="578B015B" w14:textId="77777777" w:rsidR="008823A8" w:rsidRDefault="008823A8">
      <w:pPr>
        <w:rPr>
          <w:sz w:val="24"/>
        </w:rPr>
      </w:pPr>
    </w:p>
    <w:p w14:paraId="7FC05F93" w14:textId="77777777" w:rsidR="008823A8" w:rsidRDefault="008823A8">
      <w:pPr>
        <w:rPr>
          <w:sz w:val="24"/>
        </w:rPr>
      </w:pPr>
    </w:p>
    <w:p w14:paraId="0F08BED9" w14:textId="77777777" w:rsidR="00A03C40" w:rsidRDefault="000228A9">
      <w:pPr>
        <w:pStyle w:val="Heading1"/>
        <w:numPr>
          <w:ilvl w:val="0"/>
          <w:numId w:val="4"/>
        </w:numPr>
        <w:tabs>
          <w:tab w:val="left" w:pos="2521"/>
        </w:tabs>
      </w:pPr>
      <w:r>
        <w:t>Customer Loyalty Scheme</w:t>
      </w:r>
      <w:r>
        <w:rPr>
          <w:spacing w:val="-13"/>
        </w:rPr>
        <w:t xml:space="preserve"> </w:t>
      </w:r>
      <w:r>
        <w:t>Information</w:t>
      </w:r>
    </w:p>
    <w:p w14:paraId="30FA7A69" w14:textId="77777777" w:rsidR="00F35347" w:rsidRDefault="00F35347" w:rsidP="00F35347">
      <w:pPr>
        <w:pStyle w:val="ListParagraph"/>
        <w:tabs>
          <w:tab w:val="left" w:pos="2991"/>
        </w:tabs>
        <w:ind w:left="1803" w:right="1441" w:firstLine="0"/>
        <w:jc w:val="both"/>
        <w:rPr>
          <w:i/>
          <w:sz w:val="24"/>
        </w:rPr>
      </w:pPr>
    </w:p>
    <w:p w14:paraId="09BAAA2B" w14:textId="50CE1D13" w:rsidR="00A03C40" w:rsidRDefault="000228A9" w:rsidP="00F35347">
      <w:pPr>
        <w:pStyle w:val="ListParagraph"/>
        <w:numPr>
          <w:ilvl w:val="1"/>
          <w:numId w:val="2"/>
        </w:numPr>
        <w:tabs>
          <w:tab w:val="left" w:pos="2991"/>
        </w:tabs>
        <w:ind w:left="1803" w:right="1441" w:firstLine="0"/>
        <w:jc w:val="both"/>
        <w:rPr>
          <w:i/>
          <w:sz w:val="24"/>
        </w:rPr>
      </w:pPr>
      <w:r>
        <w:rPr>
          <w:i/>
          <w:sz w:val="24"/>
        </w:rPr>
        <w:t xml:space="preserve">This provision in our Responsible Gambling Code of Conduct </w:t>
      </w:r>
      <w:r w:rsidR="00F35347">
        <w:rPr>
          <w:i/>
          <w:sz w:val="24"/>
        </w:rPr>
        <w:t xml:space="preserve">              </w:t>
      </w:r>
      <w:r>
        <w:rPr>
          <w:i/>
          <w:sz w:val="24"/>
        </w:rPr>
        <w:t xml:space="preserve">applies only if the venue has a loyalty scheme that is a loyalty within s.1.3 of the Gambling Regulation Act.  Such a loyalty scheme is </w:t>
      </w:r>
      <w:proofErr w:type="spellStart"/>
      <w:r>
        <w:rPr>
          <w:i/>
          <w:sz w:val="24"/>
        </w:rPr>
        <w:t>characterised</w:t>
      </w:r>
      <w:proofErr w:type="spellEnd"/>
      <w:r>
        <w:rPr>
          <w:i/>
          <w:spacing w:val="-23"/>
          <w:sz w:val="24"/>
        </w:rPr>
        <w:t xml:space="preserve"> </w:t>
      </w:r>
      <w:r>
        <w:rPr>
          <w:i/>
          <w:sz w:val="24"/>
        </w:rPr>
        <w:t>by</w:t>
      </w:r>
    </w:p>
    <w:p w14:paraId="3E5B0CC4" w14:textId="77777777" w:rsidR="00F35347" w:rsidRDefault="00F35347" w:rsidP="00F35347">
      <w:pPr>
        <w:pStyle w:val="ListParagraph"/>
        <w:tabs>
          <w:tab w:val="left" w:pos="2991"/>
        </w:tabs>
        <w:ind w:left="1803" w:right="1441" w:firstLine="0"/>
        <w:jc w:val="both"/>
        <w:rPr>
          <w:i/>
          <w:sz w:val="24"/>
        </w:rPr>
      </w:pPr>
    </w:p>
    <w:p w14:paraId="591EF33C" w14:textId="77777777" w:rsidR="00A03C40" w:rsidRDefault="000228A9">
      <w:pPr>
        <w:pStyle w:val="ListParagraph"/>
        <w:numPr>
          <w:ilvl w:val="2"/>
          <w:numId w:val="2"/>
        </w:numPr>
        <w:tabs>
          <w:tab w:val="left" w:pos="3241"/>
        </w:tabs>
        <w:spacing w:line="305" w:lineRule="exact"/>
        <w:rPr>
          <w:i/>
          <w:sz w:val="24"/>
        </w:rPr>
      </w:pPr>
      <w:r>
        <w:rPr>
          <w:i/>
          <w:sz w:val="24"/>
        </w:rPr>
        <w:t>player expenditure tracking;</w:t>
      </w:r>
      <w:r>
        <w:rPr>
          <w:i/>
          <w:spacing w:val="-12"/>
          <w:sz w:val="24"/>
        </w:rPr>
        <w:t xml:space="preserve"> </w:t>
      </w:r>
      <w:r>
        <w:rPr>
          <w:i/>
          <w:sz w:val="24"/>
        </w:rPr>
        <w:t>and</w:t>
      </w:r>
    </w:p>
    <w:p w14:paraId="136626CE" w14:textId="78CFD9B8" w:rsidR="00A03C40" w:rsidRDefault="000228A9">
      <w:pPr>
        <w:pStyle w:val="ListParagraph"/>
        <w:numPr>
          <w:ilvl w:val="2"/>
          <w:numId w:val="2"/>
        </w:numPr>
        <w:tabs>
          <w:tab w:val="left" w:pos="3241"/>
        </w:tabs>
        <w:spacing w:before="1"/>
        <w:rPr>
          <w:i/>
          <w:sz w:val="24"/>
        </w:rPr>
      </w:pPr>
      <w:r>
        <w:rPr>
          <w:i/>
          <w:sz w:val="24"/>
        </w:rPr>
        <w:t>rewards based on that</w:t>
      </w:r>
      <w:r>
        <w:rPr>
          <w:i/>
          <w:spacing w:val="-15"/>
          <w:sz w:val="24"/>
        </w:rPr>
        <w:t xml:space="preserve"> </w:t>
      </w:r>
      <w:r>
        <w:rPr>
          <w:i/>
          <w:sz w:val="24"/>
        </w:rPr>
        <w:t>expenditure.</w:t>
      </w:r>
    </w:p>
    <w:p w14:paraId="58E06F9D" w14:textId="77777777" w:rsidR="00F35347" w:rsidRDefault="00F35347" w:rsidP="00F35347">
      <w:pPr>
        <w:pStyle w:val="ListParagraph"/>
        <w:tabs>
          <w:tab w:val="left" w:pos="3241"/>
        </w:tabs>
        <w:spacing w:before="1"/>
        <w:ind w:firstLine="0"/>
        <w:rPr>
          <w:i/>
          <w:sz w:val="24"/>
        </w:rPr>
      </w:pPr>
    </w:p>
    <w:p w14:paraId="50EB76CA" w14:textId="77777777" w:rsidR="00A03C40" w:rsidRDefault="000228A9" w:rsidP="00F35347">
      <w:pPr>
        <w:pStyle w:val="ListParagraph"/>
        <w:numPr>
          <w:ilvl w:val="1"/>
          <w:numId w:val="2"/>
        </w:numPr>
        <w:tabs>
          <w:tab w:val="left" w:pos="3039"/>
        </w:tabs>
        <w:ind w:left="1803" w:right="1438" w:firstLine="0"/>
        <w:jc w:val="both"/>
        <w:rPr>
          <w:i/>
          <w:sz w:val="24"/>
        </w:rPr>
      </w:pPr>
      <w:r>
        <w:rPr>
          <w:i/>
          <w:sz w:val="24"/>
        </w:rPr>
        <w:t>We do not permit self-excluded persons to remain in or join the loyalty scheme.</w:t>
      </w:r>
    </w:p>
    <w:p w14:paraId="743907EF" w14:textId="77777777" w:rsidR="00A03C40" w:rsidRDefault="00A03C40">
      <w:pPr>
        <w:pStyle w:val="BodyText"/>
        <w:rPr>
          <w:i/>
        </w:rPr>
      </w:pPr>
    </w:p>
    <w:p w14:paraId="4AF252E3" w14:textId="77777777" w:rsidR="00A03C40" w:rsidRDefault="00A03C40">
      <w:pPr>
        <w:pStyle w:val="BodyText"/>
        <w:spacing w:before="11"/>
        <w:rPr>
          <w:i/>
          <w:sz w:val="23"/>
        </w:rPr>
      </w:pPr>
    </w:p>
    <w:p w14:paraId="4D629A11" w14:textId="77777777" w:rsidR="00A03C40" w:rsidRDefault="000228A9" w:rsidP="00F35347">
      <w:pPr>
        <w:pStyle w:val="BodyText"/>
        <w:spacing w:line="242" w:lineRule="auto"/>
        <w:ind w:left="1803" w:right="1442"/>
        <w:jc w:val="both"/>
      </w:pPr>
      <w:r>
        <w:t>Upon joining the venue loyalty scheme or as soon as practicable thereafter, information will be provided in a written statement that includes</w:t>
      </w:r>
    </w:p>
    <w:p w14:paraId="5ABD6294" w14:textId="77777777" w:rsidR="00A03C40" w:rsidRDefault="000228A9">
      <w:pPr>
        <w:pStyle w:val="ListParagraph"/>
        <w:numPr>
          <w:ilvl w:val="2"/>
          <w:numId w:val="2"/>
        </w:numPr>
        <w:tabs>
          <w:tab w:val="left" w:pos="3241"/>
        </w:tabs>
        <w:spacing w:line="302" w:lineRule="exact"/>
        <w:rPr>
          <w:sz w:val="24"/>
        </w:rPr>
      </w:pPr>
      <w:r>
        <w:rPr>
          <w:sz w:val="24"/>
        </w:rPr>
        <w:t>the rules of the loyalty scheme;</w:t>
      </w:r>
      <w:r>
        <w:rPr>
          <w:spacing w:val="-14"/>
          <w:sz w:val="24"/>
        </w:rPr>
        <w:t xml:space="preserve"> </w:t>
      </w:r>
      <w:r>
        <w:rPr>
          <w:sz w:val="24"/>
        </w:rPr>
        <w:t>and</w:t>
      </w:r>
    </w:p>
    <w:p w14:paraId="2E7BB0E4" w14:textId="77777777" w:rsidR="00A03C40" w:rsidRDefault="000228A9">
      <w:pPr>
        <w:pStyle w:val="ListParagraph"/>
        <w:numPr>
          <w:ilvl w:val="2"/>
          <w:numId w:val="2"/>
        </w:numPr>
        <w:tabs>
          <w:tab w:val="left" w:pos="3241"/>
        </w:tabs>
        <w:spacing w:line="305" w:lineRule="exact"/>
        <w:rPr>
          <w:sz w:val="24"/>
        </w:rPr>
      </w:pPr>
      <w:r>
        <w:rPr>
          <w:sz w:val="24"/>
        </w:rPr>
        <w:t>how rewards are achieved;</w:t>
      </w:r>
      <w:r>
        <w:rPr>
          <w:spacing w:val="-10"/>
          <w:sz w:val="24"/>
        </w:rPr>
        <w:t xml:space="preserve"> </w:t>
      </w:r>
      <w:r>
        <w:rPr>
          <w:sz w:val="24"/>
        </w:rPr>
        <w:t>and</w:t>
      </w:r>
    </w:p>
    <w:p w14:paraId="5A3DEE99" w14:textId="77777777" w:rsidR="00A03C40" w:rsidRDefault="000228A9">
      <w:pPr>
        <w:pStyle w:val="ListParagraph"/>
        <w:numPr>
          <w:ilvl w:val="2"/>
          <w:numId w:val="2"/>
        </w:numPr>
        <w:tabs>
          <w:tab w:val="left" w:pos="3241"/>
        </w:tabs>
        <w:spacing w:line="305" w:lineRule="exact"/>
        <w:rPr>
          <w:sz w:val="24"/>
        </w:rPr>
      </w:pPr>
      <w:r>
        <w:rPr>
          <w:sz w:val="24"/>
        </w:rPr>
        <w:t>how rewards are redeemed;</w:t>
      </w:r>
      <w:r>
        <w:rPr>
          <w:spacing w:val="-8"/>
          <w:sz w:val="24"/>
        </w:rPr>
        <w:t xml:space="preserve"> </w:t>
      </w:r>
      <w:r>
        <w:rPr>
          <w:sz w:val="24"/>
        </w:rPr>
        <w:t>and</w:t>
      </w:r>
    </w:p>
    <w:p w14:paraId="14F74045" w14:textId="77777777" w:rsidR="00A03C40" w:rsidRDefault="000228A9">
      <w:pPr>
        <w:pStyle w:val="ListParagraph"/>
        <w:numPr>
          <w:ilvl w:val="2"/>
          <w:numId w:val="2"/>
        </w:numPr>
        <w:tabs>
          <w:tab w:val="left" w:pos="3241"/>
        </w:tabs>
        <w:spacing w:before="1"/>
        <w:rPr>
          <w:sz w:val="24"/>
        </w:rPr>
      </w:pPr>
      <w:r>
        <w:rPr>
          <w:sz w:val="24"/>
        </w:rPr>
        <w:t>how rewards</w:t>
      </w:r>
      <w:r>
        <w:rPr>
          <w:spacing w:val="-4"/>
          <w:sz w:val="24"/>
        </w:rPr>
        <w:t xml:space="preserve"> </w:t>
      </w:r>
      <w:r>
        <w:rPr>
          <w:sz w:val="24"/>
        </w:rPr>
        <w:t>expire.</w:t>
      </w:r>
    </w:p>
    <w:p w14:paraId="6C6964FD" w14:textId="77777777" w:rsidR="00A03C40" w:rsidRDefault="00A03C40">
      <w:pPr>
        <w:pStyle w:val="BodyText"/>
        <w:spacing w:before="11"/>
        <w:rPr>
          <w:sz w:val="23"/>
        </w:rPr>
      </w:pPr>
    </w:p>
    <w:p w14:paraId="22543A85" w14:textId="5A0DEDC0" w:rsidR="00A03C40" w:rsidRDefault="000228A9" w:rsidP="00F35347">
      <w:pPr>
        <w:pStyle w:val="BodyText"/>
        <w:spacing w:before="1"/>
        <w:ind w:left="1803" w:right="1435"/>
        <w:jc w:val="both"/>
        <w:rPr>
          <w:b/>
        </w:rPr>
      </w:pPr>
      <w:r>
        <w:t>Participating customers will be informed about any benefits they have accrued as part of the loyalty scheme via a written statement on a periodic basis (at least annually) as determined by the venue</w:t>
      </w:r>
      <w:r>
        <w:rPr>
          <w:b/>
        </w:rPr>
        <w:t>.</w:t>
      </w:r>
    </w:p>
    <w:p w14:paraId="6366B3B8" w14:textId="760972EE" w:rsidR="00F35347" w:rsidRDefault="00F35347" w:rsidP="00F35347">
      <w:pPr>
        <w:pStyle w:val="BodyText"/>
        <w:spacing w:before="1"/>
        <w:ind w:left="1803" w:right="1435"/>
        <w:jc w:val="both"/>
        <w:rPr>
          <w:b/>
        </w:rPr>
      </w:pPr>
    </w:p>
    <w:p w14:paraId="638B138A" w14:textId="77777777" w:rsidR="00F35347" w:rsidRDefault="00F35347" w:rsidP="00F35347">
      <w:pPr>
        <w:pStyle w:val="BodyText"/>
        <w:spacing w:before="1"/>
        <w:ind w:left="1803" w:right="1435"/>
        <w:jc w:val="both"/>
        <w:rPr>
          <w:b/>
        </w:rPr>
      </w:pPr>
    </w:p>
    <w:p w14:paraId="3746BFC3" w14:textId="1666CF7B" w:rsidR="00A03C40" w:rsidRDefault="0082105F">
      <w:pPr>
        <w:pStyle w:val="Heading1"/>
        <w:numPr>
          <w:ilvl w:val="0"/>
          <w:numId w:val="4"/>
        </w:numPr>
        <w:tabs>
          <w:tab w:val="left" w:pos="2521"/>
        </w:tabs>
      </w:pPr>
      <w:r>
        <w:t>Gaming Venue Staff</w:t>
      </w:r>
    </w:p>
    <w:p w14:paraId="30377A53" w14:textId="77777777" w:rsidR="00A03C40" w:rsidRDefault="00A03C40">
      <w:pPr>
        <w:pStyle w:val="BodyText"/>
        <w:rPr>
          <w:b/>
        </w:rPr>
      </w:pPr>
    </w:p>
    <w:p w14:paraId="5B5C9DDD" w14:textId="77777777" w:rsidR="00A03C40" w:rsidRDefault="000228A9">
      <w:pPr>
        <w:ind w:left="2520" w:right="6389"/>
        <w:rPr>
          <w:b/>
          <w:sz w:val="24"/>
        </w:rPr>
      </w:pPr>
      <w:r>
        <w:rPr>
          <w:b/>
          <w:sz w:val="24"/>
        </w:rPr>
        <w:t>** Venue to select one option Either</w:t>
      </w:r>
    </w:p>
    <w:p w14:paraId="0B210DB7" w14:textId="46A35CC8" w:rsidR="00A03C40" w:rsidRDefault="0082105F">
      <w:pPr>
        <w:pStyle w:val="BodyText"/>
        <w:ind w:left="2520" w:right="1433"/>
        <w:jc w:val="both"/>
      </w:pPr>
      <w:r w:rsidRPr="0082105F">
        <w:rPr>
          <w:b/>
          <w:bCs/>
        </w:rPr>
        <w:t>8.1</w:t>
      </w:r>
      <w:r>
        <w:tab/>
      </w:r>
      <w:r w:rsidR="000228A9">
        <w:t xml:space="preserve">Employees of this venue are not permitted to gamble here </w:t>
      </w:r>
      <w:r w:rsidR="000228A9">
        <w:rPr>
          <w:i/>
        </w:rPr>
        <w:t>at any time</w:t>
      </w:r>
      <w:r w:rsidR="000228A9">
        <w:t>, including playing gaming machines, keno, wagering or purchasing lottery tickets.</w:t>
      </w:r>
    </w:p>
    <w:p w14:paraId="0E17E493" w14:textId="77777777" w:rsidR="00A03C40" w:rsidRDefault="00A03C40">
      <w:pPr>
        <w:pStyle w:val="BodyText"/>
        <w:spacing w:before="11"/>
        <w:rPr>
          <w:sz w:val="23"/>
        </w:rPr>
      </w:pPr>
    </w:p>
    <w:p w14:paraId="45A88CA1" w14:textId="77777777" w:rsidR="00A03C40" w:rsidRPr="00096841" w:rsidRDefault="000228A9">
      <w:pPr>
        <w:pStyle w:val="Heading1"/>
        <w:spacing w:before="1"/>
        <w:ind w:firstLine="0"/>
        <w:jc w:val="both"/>
      </w:pPr>
      <w:r w:rsidRPr="00096841">
        <w:t>Or</w:t>
      </w:r>
    </w:p>
    <w:p w14:paraId="0B476FD1" w14:textId="22B562CF" w:rsidR="00A03C40" w:rsidRPr="00096841" w:rsidRDefault="0082105F">
      <w:pPr>
        <w:pStyle w:val="BodyText"/>
        <w:ind w:left="2520" w:right="1443"/>
        <w:jc w:val="both"/>
      </w:pPr>
      <w:r w:rsidRPr="00096841">
        <w:rPr>
          <w:b/>
          <w:bCs/>
        </w:rPr>
        <w:t>8.1</w:t>
      </w:r>
      <w:r w:rsidRPr="00096841">
        <w:tab/>
        <w:t>Employees of this venue are not permitted to play a gaming machine on a rostered day of work at the venue where the staff member is employed.</w:t>
      </w:r>
    </w:p>
    <w:p w14:paraId="239C6329" w14:textId="4194EC11" w:rsidR="0082105F" w:rsidRPr="00096841" w:rsidRDefault="0082105F">
      <w:pPr>
        <w:pStyle w:val="BodyText"/>
        <w:ind w:left="2520" w:right="1443"/>
        <w:jc w:val="both"/>
      </w:pPr>
    </w:p>
    <w:p w14:paraId="09312FA8" w14:textId="65695448" w:rsidR="0082105F" w:rsidRPr="00096841" w:rsidRDefault="0082105F">
      <w:pPr>
        <w:pStyle w:val="BodyText"/>
        <w:ind w:left="2520" w:right="1443"/>
        <w:jc w:val="both"/>
        <w:rPr>
          <w:b/>
          <w:bCs/>
        </w:rPr>
      </w:pPr>
      <w:r w:rsidRPr="00096841">
        <w:rPr>
          <w:b/>
          <w:bCs/>
        </w:rPr>
        <w:t>8.2</w:t>
      </w:r>
      <w:r w:rsidRPr="00096841">
        <w:tab/>
        <w:t>A venue operator must provide information to staff so that they are aware of their increased risk of harm from gambling.</w:t>
      </w:r>
    </w:p>
    <w:p w14:paraId="4E9967FC" w14:textId="77777777" w:rsidR="00A03C40" w:rsidRPr="00096841" w:rsidRDefault="00A03C40">
      <w:pPr>
        <w:pStyle w:val="BodyText"/>
        <w:spacing w:before="11"/>
        <w:rPr>
          <w:sz w:val="23"/>
        </w:rPr>
      </w:pPr>
    </w:p>
    <w:p w14:paraId="6E371E30" w14:textId="77777777" w:rsidR="00A03C40" w:rsidRDefault="000228A9">
      <w:pPr>
        <w:pStyle w:val="Heading1"/>
        <w:spacing w:before="1"/>
        <w:ind w:firstLine="0"/>
        <w:jc w:val="both"/>
      </w:pPr>
      <w:r w:rsidRPr="00096841">
        <w:t>Plus, in addition to either</w:t>
      </w:r>
      <w:r>
        <w:t xml:space="preserve"> of the above alternatives</w:t>
      </w:r>
    </w:p>
    <w:p w14:paraId="538E0A01" w14:textId="77777777" w:rsidR="00A03C40" w:rsidRDefault="000228A9">
      <w:pPr>
        <w:pStyle w:val="BodyText"/>
        <w:ind w:left="2520" w:right="1443"/>
        <w:jc w:val="both"/>
      </w:pPr>
      <w:r>
        <w:t>Each year responsible gambling professional development sessions for staff are held in conjunction with the local Gambler’s Help service. Information about responsible gambling and problem gambling support services is in the package received by staff members when they start employment.</w:t>
      </w:r>
    </w:p>
    <w:p w14:paraId="0B2297DE" w14:textId="77777777" w:rsidR="00A03C40" w:rsidRDefault="00A03C40">
      <w:pPr>
        <w:pStyle w:val="BodyText"/>
        <w:spacing w:before="11"/>
        <w:rPr>
          <w:sz w:val="23"/>
        </w:rPr>
      </w:pPr>
    </w:p>
    <w:p w14:paraId="4928C869" w14:textId="6979715E" w:rsidR="00A03C40" w:rsidRDefault="000228A9">
      <w:pPr>
        <w:pStyle w:val="BodyText"/>
        <w:spacing w:before="1"/>
        <w:ind w:left="2520" w:right="1437"/>
        <w:jc w:val="both"/>
      </w:pPr>
      <w:r>
        <w:lastRenderedPageBreak/>
        <w:t>The venue will assist any staff member who indicates they may have a gambling problem by ensuring they are given information about problem gambling and the support services available. The employee’s right to privacy will be respected and any such matters will not be recorded in the register.</w:t>
      </w:r>
    </w:p>
    <w:p w14:paraId="72FF13FD" w14:textId="77777777" w:rsidR="00F35347" w:rsidRDefault="00F35347">
      <w:pPr>
        <w:pStyle w:val="BodyText"/>
        <w:spacing w:before="1"/>
        <w:ind w:left="2520" w:right="1437"/>
        <w:jc w:val="both"/>
      </w:pPr>
    </w:p>
    <w:p w14:paraId="3C9D36CA" w14:textId="77777777" w:rsidR="00A03C40" w:rsidRDefault="00A03C40">
      <w:pPr>
        <w:pStyle w:val="BodyText"/>
        <w:spacing w:before="11"/>
        <w:rPr>
          <w:sz w:val="23"/>
        </w:rPr>
      </w:pPr>
    </w:p>
    <w:p w14:paraId="764BCAA2" w14:textId="77777777" w:rsidR="00A03C40" w:rsidRDefault="000228A9">
      <w:pPr>
        <w:pStyle w:val="Heading1"/>
        <w:numPr>
          <w:ilvl w:val="0"/>
          <w:numId w:val="4"/>
        </w:numPr>
        <w:tabs>
          <w:tab w:val="left" w:pos="2521"/>
        </w:tabs>
        <w:spacing w:before="1"/>
      </w:pPr>
      <w:r>
        <w:t>Problem Gambling Support</w:t>
      </w:r>
      <w:r>
        <w:rPr>
          <w:spacing w:val="-19"/>
        </w:rPr>
        <w:t xml:space="preserve"> </w:t>
      </w:r>
      <w:r>
        <w:t>Services</w:t>
      </w:r>
    </w:p>
    <w:p w14:paraId="54A98E3B" w14:textId="77777777" w:rsidR="00A03C40" w:rsidRDefault="00A03C40">
      <w:pPr>
        <w:pStyle w:val="BodyText"/>
        <w:spacing w:before="11"/>
        <w:rPr>
          <w:b/>
          <w:sz w:val="23"/>
        </w:rPr>
      </w:pPr>
    </w:p>
    <w:p w14:paraId="07C23E23" w14:textId="77777777" w:rsidR="00A03C40" w:rsidRDefault="000228A9">
      <w:pPr>
        <w:pStyle w:val="BodyText"/>
        <w:spacing w:before="1"/>
        <w:ind w:left="2520" w:right="1433"/>
        <w:jc w:val="both"/>
      </w:pPr>
      <w:r>
        <w:t>This venue is committed to maintaining strong links with local problem gambling support services. Senior staff from this venue will meet regularly with the local Gambler’s Help and Venue Support Workers. Some examples of how we shall connect with Gambler’s Help and Venue Support Workers are</w:t>
      </w:r>
    </w:p>
    <w:p w14:paraId="41D669E1" w14:textId="77777777" w:rsidR="00A03C40" w:rsidRDefault="000228A9">
      <w:pPr>
        <w:pStyle w:val="ListParagraph"/>
        <w:numPr>
          <w:ilvl w:val="1"/>
          <w:numId w:val="4"/>
        </w:numPr>
        <w:tabs>
          <w:tab w:val="left" w:pos="3601"/>
        </w:tabs>
        <w:spacing w:line="242" w:lineRule="auto"/>
        <w:ind w:left="3600" w:right="1441"/>
        <w:rPr>
          <w:sz w:val="24"/>
        </w:rPr>
      </w:pPr>
      <w:r>
        <w:rPr>
          <w:sz w:val="24"/>
        </w:rPr>
        <w:t>holding regular (at least annual) staff training session, run by the local Gambler’s Help service;</w:t>
      </w:r>
    </w:p>
    <w:p w14:paraId="59A8BA2C" w14:textId="77777777" w:rsidR="00A03C40" w:rsidRDefault="000228A9">
      <w:pPr>
        <w:pStyle w:val="ListParagraph"/>
        <w:numPr>
          <w:ilvl w:val="1"/>
          <w:numId w:val="4"/>
        </w:numPr>
        <w:tabs>
          <w:tab w:val="left" w:pos="3601"/>
        </w:tabs>
        <w:spacing w:before="4" w:line="292" w:lineRule="exact"/>
        <w:ind w:left="3600" w:right="1437"/>
        <w:jc w:val="both"/>
        <w:rPr>
          <w:sz w:val="24"/>
        </w:rPr>
      </w:pPr>
      <w:r>
        <w:rPr>
          <w:sz w:val="24"/>
        </w:rPr>
        <w:t>conducting regular management meetings between the Venue Operator / Manager and the Gambler’s Help service/Venue Support Workers.</w:t>
      </w:r>
    </w:p>
    <w:p w14:paraId="38FB173B" w14:textId="77777777" w:rsidR="00A03C40" w:rsidRDefault="00A03C40">
      <w:pPr>
        <w:pStyle w:val="BodyText"/>
        <w:spacing w:before="5"/>
      </w:pPr>
    </w:p>
    <w:p w14:paraId="13B705D5" w14:textId="77777777" w:rsidR="00A03C40" w:rsidRDefault="000228A9">
      <w:pPr>
        <w:pStyle w:val="BodyText"/>
        <w:ind w:left="2520" w:right="1434"/>
        <w:jc w:val="both"/>
      </w:pPr>
      <w:r>
        <w:t>Details of these meetings will be kept in a Responsible Gambling Register. The meeting details must include</w:t>
      </w:r>
    </w:p>
    <w:p w14:paraId="6F677639" w14:textId="77777777" w:rsidR="00A03C40" w:rsidRDefault="000228A9">
      <w:pPr>
        <w:pStyle w:val="ListParagraph"/>
        <w:numPr>
          <w:ilvl w:val="1"/>
          <w:numId w:val="4"/>
        </w:numPr>
        <w:tabs>
          <w:tab w:val="left" w:pos="3601"/>
        </w:tabs>
        <w:spacing w:line="305" w:lineRule="exact"/>
        <w:ind w:left="3600"/>
        <w:rPr>
          <w:sz w:val="24"/>
        </w:rPr>
      </w:pPr>
      <w:r>
        <w:rPr>
          <w:sz w:val="24"/>
        </w:rPr>
        <w:t>time and date of the</w:t>
      </w:r>
      <w:r>
        <w:rPr>
          <w:spacing w:val="-10"/>
          <w:sz w:val="24"/>
        </w:rPr>
        <w:t xml:space="preserve"> </w:t>
      </w:r>
      <w:r>
        <w:rPr>
          <w:sz w:val="24"/>
        </w:rPr>
        <w:t>meeting;</w:t>
      </w:r>
    </w:p>
    <w:p w14:paraId="6F2F4B3C" w14:textId="77777777" w:rsidR="00A03C40" w:rsidRDefault="000228A9">
      <w:pPr>
        <w:pStyle w:val="ListParagraph"/>
        <w:numPr>
          <w:ilvl w:val="1"/>
          <w:numId w:val="4"/>
        </w:numPr>
        <w:tabs>
          <w:tab w:val="left" w:pos="3601"/>
        </w:tabs>
        <w:spacing w:before="1" w:line="306" w:lineRule="exact"/>
        <w:ind w:left="3600"/>
        <w:rPr>
          <w:sz w:val="24"/>
        </w:rPr>
      </w:pPr>
      <w:r>
        <w:rPr>
          <w:sz w:val="24"/>
        </w:rPr>
        <w:t>attendees at the</w:t>
      </w:r>
      <w:r>
        <w:rPr>
          <w:spacing w:val="-13"/>
          <w:sz w:val="24"/>
        </w:rPr>
        <w:t xml:space="preserve"> </w:t>
      </w:r>
      <w:r>
        <w:rPr>
          <w:sz w:val="24"/>
        </w:rPr>
        <w:t>meeting;</w:t>
      </w:r>
    </w:p>
    <w:p w14:paraId="0466379C" w14:textId="77777777" w:rsidR="00A03C40" w:rsidRDefault="000228A9">
      <w:pPr>
        <w:pStyle w:val="ListParagraph"/>
        <w:numPr>
          <w:ilvl w:val="1"/>
          <w:numId w:val="4"/>
        </w:numPr>
        <w:tabs>
          <w:tab w:val="left" w:pos="3601"/>
        </w:tabs>
        <w:spacing w:line="305" w:lineRule="exact"/>
        <w:ind w:left="3600"/>
        <w:rPr>
          <w:sz w:val="24"/>
        </w:rPr>
      </w:pPr>
      <w:r>
        <w:rPr>
          <w:sz w:val="24"/>
        </w:rPr>
        <w:t>topics</w:t>
      </w:r>
      <w:r>
        <w:rPr>
          <w:spacing w:val="-10"/>
          <w:sz w:val="24"/>
        </w:rPr>
        <w:t xml:space="preserve"> </w:t>
      </w:r>
      <w:r>
        <w:rPr>
          <w:sz w:val="24"/>
        </w:rPr>
        <w:t>discussed;</w:t>
      </w:r>
    </w:p>
    <w:p w14:paraId="6070040E" w14:textId="77777777" w:rsidR="00A03C40" w:rsidRDefault="000228A9">
      <w:pPr>
        <w:pStyle w:val="ListParagraph"/>
        <w:numPr>
          <w:ilvl w:val="1"/>
          <w:numId w:val="4"/>
        </w:numPr>
        <w:tabs>
          <w:tab w:val="left" w:pos="3601"/>
        </w:tabs>
        <w:spacing w:line="305" w:lineRule="exact"/>
        <w:ind w:left="3600"/>
        <w:rPr>
          <w:sz w:val="24"/>
        </w:rPr>
      </w:pPr>
      <w:r>
        <w:rPr>
          <w:sz w:val="24"/>
        </w:rPr>
        <w:t>outcomes/ action items from the</w:t>
      </w:r>
      <w:r>
        <w:rPr>
          <w:spacing w:val="-13"/>
          <w:sz w:val="24"/>
        </w:rPr>
        <w:t xml:space="preserve"> </w:t>
      </w:r>
      <w:r>
        <w:rPr>
          <w:sz w:val="24"/>
        </w:rPr>
        <w:t>meeting;</w:t>
      </w:r>
    </w:p>
    <w:p w14:paraId="4458899E" w14:textId="5A440C8A" w:rsidR="00A03C40" w:rsidRDefault="000228A9">
      <w:pPr>
        <w:pStyle w:val="ListParagraph"/>
        <w:numPr>
          <w:ilvl w:val="1"/>
          <w:numId w:val="4"/>
        </w:numPr>
        <w:tabs>
          <w:tab w:val="left" w:pos="3601"/>
        </w:tabs>
        <w:spacing w:before="1"/>
        <w:ind w:left="3600"/>
        <w:rPr>
          <w:sz w:val="24"/>
        </w:rPr>
      </w:pPr>
      <w:r>
        <w:rPr>
          <w:sz w:val="24"/>
        </w:rPr>
        <w:t>next meeting</w:t>
      </w:r>
      <w:r>
        <w:rPr>
          <w:spacing w:val="-5"/>
          <w:sz w:val="24"/>
        </w:rPr>
        <w:t xml:space="preserve"> </w:t>
      </w:r>
      <w:r>
        <w:rPr>
          <w:sz w:val="24"/>
        </w:rPr>
        <w:t>date.</w:t>
      </w:r>
    </w:p>
    <w:p w14:paraId="7FA1E9BD" w14:textId="729449E2" w:rsidR="00FD66AC" w:rsidRPr="00FD66AC" w:rsidRDefault="00FD66AC" w:rsidP="00FD66AC">
      <w:pPr>
        <w:tabs>
          <w:tab w:val="left" w:pos="3601"/>
        </w:tabs>
        <w:spacing w:before="1"/>
        <w:rPr>
          <w:sz w:val="24"/>
        </w:rPr>
      </w:pPr>
      <w:r>
        <w:rPr>
          <w:sz w:val="24"/>
        </w:rPr>
        <w:tab/>
      </w:r>
      <w:r>
        <w:rPr>
          <w:sz w:val="24"/>
        </w:rPr>
        <w:tab/>
      </w:r>
    </w:p>
    <w:p w14:paraId="4B6419F1" w14:textId="77777777" w:rsidR="00A03C40" w:rsidRDefault="00A03C40">
      <w:pPr>
        <w:rPr>
          <w:sz w:val="24"/>
        </w:rPr>
      </w:pPr>
    </w:p>
    <w:p w14:paraId="7864BE57" w14:textId="77777777" w:rsidR="00FD66AC" w:rsidRDefault="00FD66AC" w:rsidP="00FD66AC">
      <w:pPr>
        <w:ind w:left="2523"/>
        <w:rPr>
          <w:sz w:val="24"/>
        </w:rPr>
      </w:pPr>
      <w:r w:rsidRPr="00096841">
        <w:rPr>
          <w:sz w:val="24"/>
        </w:rPr>
        <w:t>A venue operator is expected to ensure that staff who have day-to-day management of the operation of the approved venue and responsible gambling officers meet with the venue’s nominated venue support worker at least once every six months.</w:t>
      </w:r>
    </w:p>
    <w:p w14:paraId="7BAF3A6C" w14:textId="77777777" w:rsidR="00F35347" w:rsidRDefault="00F35347" w:rsidP="00F35347">
      <w:pPr>
        <w:pStyle w:val="Heading1"/>
        <w:tabs>
          <w:tab w:val="left" w:pos="2521"/>
        </w:tabs>
        <w:ind w:firstLine="0"/>
      </w:pPr>
    </w:p>
    <w:p w14:paraId="0BB34505" w14:textId="77777777" w:rsidR="00F35347" w:rsidRDefault="00F35347" w:rsidP="00F35347">
      <w:pPr>
        <w:pStyle w:val="Heading1"/>
        <w:tabs>
          <w:tab w:val="left" w:pos="2521"/>
        </w:tabs>
        <w:ind w:firstLine="0"/>
      </w:pPr>
    </w:p>
    <w:p w14:paraId="2066D956" w14:textId="0C614C28" w:rsidR="00A03C40" w:rsidRDefault="000228A9">
      <w:pPr>
        <w:pStyle w:val="Heading1"/>
        <w:numPr>
          <w:ilvl w:val="0"/>
          <w:numId w:val="4"/>
        </w:numPr>
        <w:tabs>
          <w:tab w:val="left" w:pos="2521"/>
        </w:tabs>
      </w:pPr>
      <w:r>
        <w:t>Customer</w:t>
      </w:r>
      <w:r>
        <w:rPr>
          <w:spacing w:val="-7"/>
        </w:rPr>
        <w:t xml:space="preserve"> </w:t>
      </w:r>
      <w:r>
        <w:t>Complaints</w:t>
      </w:r>
    </w:p>
    <w:p w14:paraId="24AC741D" w14:textId="77777777" w:rsidR="00A03C40" w:rsidRDefault="00A03C40">
      <w:pPr>
        <w:pStyle w:val="BodyText"/>
        <w:rPr>
          <w:b/>
        </w:rPr>
      </w:pPr>
    </w:p>
    <w:p w14:paraId="06EF3509" w14:textId="77777777" w:rsidR="00A03C40" w:rsidRDefault="000228A9">
      <w:pPr>
        <w:pStyle w:val="BodyText"/>
        <w:ind w:left="2520" w:right="1435"/>
        <w:jc w:val="both"/>
      </w:pPr>
      <w:r>
        <w:t>A customer with a complaint about the operation of this Code of Conduct should make it in writing directly to the venue management. All complaints will be checked by the venue manager to make sure that they are about the operation  of this Code. Complaints about customer service or machine operations should  go directly to the venue manager / staff on duty. Venue staff will assist  customers with this process if</w:t>
      </w:r>
      <w:r>
        <w:rPr>
          <w:spacing w:val="-16"/>
        </w:rPr>
        <w:t xml:space="preserve"> </w:t>
      </w:r>
      <w:r>
        <w:t>asked.</w:t>
      </w:r>
    </w:p>
    <w:p w14:paraId="21D24C19" w14:textId="77777777" w:rsidR="00A03C40" w:rsidRDefault="00A03C40">
      <w:pPr>
        <w:pStyle w:val="BodyText"/>
        <w:spacing w:before="2"/>
      </w:pPr>
    </w:p>
    <w:p w14:paraId="1BBE2CE8" w14:textId="77777777" w:rsidR="00A03C40" w:rsidRDefault="000228A9">
      <w:pPr>
        <w:pStyle w:val="BodyText"/>
        <w:ind w:left="2520" w:right="1441"/>
        <w:jc w:val="both"/>
      </w:pPr>
      <w:r>
        <w:t>Complaints will be investigated sensitively and as soon as possible. Complaints will be resolved in the following way</w:t>
      </w:r>
    </w:p>
    <w:p w14:paraId="69CD813E" w14:textId="77777777" w:rsidR="00A03C40" w:rsidRDefault="000228A9">
      <w:pPr>
        <w:pStyle w:val="ListParagraph"/>
        <w:numPr>
          <w:ilvl w:val="1"/>
          <w:numId w:val="4"/>
        </w:numPr>
        <w:tabs>
          <w:tab w:val="left" w:pos="3241"/>
        </w:tabs>
        <w:spacing w:line="304" w:lineRule="exact"/>
        <w:rPr>
          <w:sz w:val="24"/>
        </w:rPr>
      </w:pPr>
      <w:r>
        <w:rPr>
          <w:sz w:val="24"/>
        </w:rPr>
        <w:t>all complaints will be acknowledged</w:t>
      </w:r>
      <w:r>
        <w:rPr>
          <w:spacing w:val="-16"/>
          <w:sz w:val="24"/>
        </w:rPr>
        <w:t xml:space="preserve"> </w:t>
      </w:r>
      <w:r>
        <w:rPr>
          <w:sz w:val="24"/>
        </w:rPr>
        <w:t>promptly;</w:t>
      </w:r>
    </w:p>
    <w:p w14:paraId="0BE413E0" w14:textId="77777777" w:rsidR="00A03C40" w:rsidRDefault="000228A9">
      <w:pPr>
        <w:pStyle w:val="ListParagraph"/>
        <w:numPr>
          <w:ilvl w:val="1"/>
          <w:numId w:val="4"/>
        </w:numPr>
        <w:tabs>
          <w:tab w:val="left" w:pos="3241"/>
        </w:tabs>
        <w:spacing w:line="242" w:lineRule="auto"/>
        <w:ind w:right="1448"/>
        <w:rPr>
          <w:sz w:val="24"/>
        </w:rPr>
      </w:pPr>
      <w:r>
        <w:rPr>
          <w:sz w:val="24"/>
        </w:rPr>
        <w:t>if it is decided not to investigate the complaint as it does not relate to the operation of the code, the customer will be informed of the</w:t>
      </w:r>
      <w:r>
        <w:rPr>
          <w:spacing w:val="-34"/>
          <w:sz w:val="24"/>
        </w:rPr>
        <w:t xml:space="preserve"> </w:t>
      </w:r>
      <w:r>
        <w:rPr>
          <w:sz w:val="24"/>
        </w:rPr>
        <w:t>reasons;</w:t>
      </w:r>
    </w:p>
    <w:p w14:paraId="47DB1E83" w14:textId="77777777" w:rsidR="00A03C40" w:rsidRDefault="000228A9">
      <w:pPr>
        <w:pStyle w:val="ListParagraph"/>
        <w:numPr>
          <w:ilvl w:val="1"/>
          <w:numId w:val="4"/>
        </w:numPr>
        <w:tabs>
          <w:tab w:val="left" w:pos="3241"/>
        </w:tabs>
        <w:spacing w:before="4" w:line="292" w:lineRule="exact"/>
        <w:ind w:right="1442"/>
        <w:rPr>
          <w:sz w:val="24"/>
        </w:rPr>
      </w:pPr>
      <w:r>
        <w:rPr>
          <w:sz w:val="24"/>
        </w:rPr>
        <w:lastRenderedPageBreak/>
        <w:t>during the investigation the Venue Manager may seek information from the staff member concerned on the subject of the</w:t>
      </w:r>
      <w:r>
        <w:rPr>
          <w:spacing w:val="-30"/>
          <w:sz w:val="24"/>
        </w:rPr>
        <w:t xml:space="preserve"> </w:t>
      </w:r>
      <w:r>
        <w:rPr>
          <w:sz w:val="24"/>
        </w:rPr>
        <w:t>complaint;</w:t>
      </w:r>
    </w:p>
    <w:p w14:paraId="3C2E72E3" w14:textId="77777777" w:rsidR="00A03C40" w:rsidRDefault="000228A9">
      <w:pPr>
        <w:pStyle w:val="ListParagraph"/>
        <w:numPr>
          <w:ilvl w:val="1"/>
          <w:numId w:val="4"/>
        </w:numPr>
        <w:tabs>
          <w:tab w:val="left" w:pos="3241"/>
        </w:tabs>
        <w:spacing w:before="5"/>
        <w:ind w:right="1443"/>
        <w:rPr>
          <w:sz w:val="24"/>
        </w:rPr>
      </w:pPr>
      <w:r>
        <w:rPr>
          <w:sz w:val="24"/>
        </w:rPr>
        <w:t>the Venue Manger will seek to establish whether the customer has been treated reasonably and in accordance with this</w:t>
      </w:r>
      <w:r>
        <w:rPr>
          <w:spacing w:val="-16"/>
          <w:sz w:val="24"/>
        </w:rPr>
        <w:t xml:space="preserve"> </w:t>
      </w:r>
      <w:r>
        <w:rPr>
          <w:sz w:val="24"/>
        </w:rPr>
        <w:t>Code;</w:t>
      </w:r>
    </w:p>
    <w:p w14:paraId="5CFA4C80" w14:textId="77777777" w:rsidR="00A03C40" w:rsidRDefault="000228A9">
      <w:pPr>
        <w:pStyle w:val="ListParagraph"/>
        <w:numPr>
          <w:ilvl w:val="1"/>
          <w:numId w:val="4"/>
        </w:numPr>
        <w:tabs>
          <w:tab w:val="left" w:pos="3241"/>
        </w:tabs>
        <w:spacing w:before="1"/>
        <w:ind w:right="1444"/>
        <w:rPr>
          <w:sz w:val="24"/>
        </w:rPr>
      </w:pPr>
      <w:r>
        <w:rPr>
          <w:sz w:val="24"/>
        </w:rPr>
        <w:t>if the complaint is substantiated, the Venue Manager will inform the customer of the action that is to be taken to remedy the</w:t>
      </w:r>
      <w:r>
        <w:rPr>
          <w:spacing w:val="-22"/>
          <w:sz w:val="24"/>
        </w:rPr>
        <w:t xml:space="preserve"> </w:t>
      </w:r>
      <w:r>
        <w:rPr>
          <w:sz w:val="24"/>
        </w:rPr>
        <w:t>problem;</w:t>
      </w:r>
    </w:p>
    <w:p w14:paraId="0955A2C5" w14:textId="77777777" w:rsidR="00A03C40" w:rsidRDefault="000228A9">
      <w:pPr>
        <w:pStyle w:val="ListParagraph"/>
        <w:numPr>
          <w:ilvl w:val="1"/>
          <w:numId w:val="4"/>
        </w:numPr>
        <w:tabs>
          <w:tab w:val="left" w:pos="3241"/>
        </w:tabs>
        <w:spacing w:line="304" w:lineRule="exact"/>
        <w:rPr>
          <w:sz w:val="24"/>
        </w:rPr>
      </w:pPr>
      <w:r>
        <w:rPr>
          <w:sz w:val="24"/>
        </w:rPr>
        <w:t>the customer will always be informed of the outcome of the</w:t>
      </w:r>
      <w:r>
        <w:rPr>
          <w:spacing w:val="-25"/>
          <w:sz w:val="24"/>
        </w:rPr>
        <w:t xml:space="preserve"> </w:t>
      </w:r>
      <w:r>
        <w:rPr>
          <w:sz w:val="24"/>
        </w:rPr>
        <w:t>complaint;</w:t>
      </w:r>
    </w:p>
    <w:p w14:paraId="355211FE" w14:textId="77777777" w:rsidR="00A03C40" w:rsidRDefault="000228A9">
      <w:pPr>
        <w:pStyle w:val="ListParagraph"/>
        <w:numPr>
          <w:ilvl w:val="1"/>
          <w:numId w:val="4"/>
        </w:numPr>
        <w:tabs>
          <w:tab w:val="left" w:pos="3241"/>
        </w:tabs>
        <w:spacing w:line="242" w:lineRule="auto"/>
        <w:ind w:right="1440"/>
        <w:rPr>
          <w:sz w:val="24"/>
        </w:rPr>
      </w:pPr>
      <w:r>
        <w:rPr>
          <w:sz w:val="24"/>
        </w:rPr>
        <w:t>complaint details will be maintained in the Responsible Gambling Register;</w:t>
      </w:r>
    </w:p>
    <w:p w14:paraId="2889207B" w14:textId="77777777" w:rsidR="00A03C40" w:rsidRDefault="000228A9">
      <w:pPr>
        <w:pStyle w:val="ListParagraph"/>
        <w:numPr>
          <w:ilvl w:val="1"/>
          <w:numId w:val="4"/>
        </w:numPr>
        <w:tabs>
          <w:tab w:val="left" w:pos="3241"/>
        </w:tabs>
        <w:spacing w:before="4" w:line="292" w:lineRule="exact"/>
        <w:ind w:right="1437"/>
        <w:rPr>
          <w:sz w:val="24"/>
        </w:rPr>
      </w:pPr>
      <w:r>
        <w:rPr>
          <w:sz w:val="24"/>
        </w:rPr>
        <w:t>information about the complaints will be provided to the VCGLR if requested.</w:t>
      </w:r>
    </w:p>
    <w:p w14:paraId="2FAFD50B" w14:textId="77777777" w:rsidR="00A03C40" w:rsidRDefault="00A03C40">
      <w:pPr>
        <w:pStyle w:val="BodyText"/>
        <w:spacing w:before="5"/>
      </w:pPr>
    </w:p>
    <w:p w14:paraId="078CCFFB" w14:textId="77777777" w:rsidR="00A03C40" w:rsidRDefault="000228A9">
      <w:pPr>
        <w:pStyle w:val="BodyText"/>
        <w:ind w:left="2520" w:right="1436"/>
        <w:jc w:val="both"/>
      </w:pPr>
      <w:r>
        <w:t>If a complaint cannot be resolved at the venue, it goes for resolution to the Institute of Arbitrators and Mediators Australia (IAMA). Either party involved in the complaint may contact the IAMA. To initiate a complaint, either party can go to IAMA’s web site (www.iama.org.au), download a Dispute Resolver form, and then submit this completed form with the relevant fee to the IAMA. The  mediator</w:t>
      </w:r>
      <w:r>
        <w:rPr>
          <w:spacing w:val="-5"/>
        </w:rPr>
        <w:t xml:space="preserve"> </w:t>
      </w:r>
      <w:r>
        <w:t>/</w:t>
      </w:r>
      <w:r>
        <w:rPr>
          <w:spacing w:val="-2"/>
        </w:rPr>
        <w:t xml:space="preserve"> </w:t>
      </w:r>
      <w:r>
        <w:t>arbitrator</w:t>
      </w:r>
      <w:r>
        <w:rPr>
          <w:spacing w:val="-5"/>
        </w:rPr>
        <w:t xml:space="preserve"> </w:t>
      </w:r>
      <w:r>
        <w:t>will</w:t>
      </w:r>
      <w:r>
        <w:rPr>
          <w:spacing w:val="-3"/>
        </w:rPr>
        <w:t xml:space="preserve"> </w:t>
      </w:r>
      <w:r>
        <w:t>then</w:t>
      </w:r>
      <w:r>
        <w:rPr>
          <w:spacing w:val="-1"/>
        </w:rPr>
        <w:t xml:space="preserve"> </w:t>
      </w:r>
      <w:r>
        <w:t>contact</w:t>
      </w:r>
      <w:r>
        <w:rPr>
          <w:spacing w:val="-4"/>
        </w:rPr>
        <w:t xml:space="preserve"> </w:t>
      </w:r>
      <w:r>
        <w:t>both</w:t>
      </w:r>
      <w:r>
        <w:rPr>
          <w:spacing w:val="-4"/>
        </w:rPr>
        <w:t xml:space="preserve"> </w:t>
      </w:r>
      <w:r>
        <w:t>parties</w:t>
      </w:r>
      <w:r>
        <w:rPr>
          <w:spacing w:val="-3"/>
        </w:rPr>
        <w:t xml:space="preserve"> </w:t>
      </w:r>
      <w:r>
        <w:t>to</w:t>
      </w:r>
      <w:r>
        <w:rPr>
          <w:spacing w:val="-5"/>
        </w:rPr>
        <w:t xml:space="preserve"> </w:t>
      </w:r>
      <w:r>
        <w:t>facilitate</w:t>
      </w:r>
      <w:r>
        <w:rPr>
          <w:spacing w:val="-5"/>
        </w:rPr>
        <w:t xml:space="preserve"> </w:t>
      </w:r>
      <w:r>
        <w:t>a</w:t>
      </w:r>
      <w:r>
        <w:rPr>
          <w:spacing w:val="-3"/>
        </w:rPr>
        <w:t xml:space="preserve"> </w:t>
      </w:r>
      <w:r>
        <w:t>resolution.</w:t>
      </w:r>
    </w:p>
    <w:p w14:paraId="40138083" w14:textId="77777777" w:rsidR="00A03C40" w:rsidRDefault="000228A9">
      <w:pPr>
        <w:pStyle w:val="BodyText"/>
        <w:ind w:left="2520" w:right="1440"/>
        <w:jc w:val="both"/>
      </w:pPr>
      <w:r>
        <w:t>Note: Complaints sent to this independent body for resolution may be expensive. All parties are urged to attempt to resolve the matter at the venue level before going to professional mediation.</w:t>
      </w:r>
    </w:p>
    <w:p w14:paraId="4736017F" w14:textId="77777777" w:rsidR="00A03C40" w:rsidRDefault="00A03C40">
      <w:pPr>
        <w:pStyle w:val="BodyText"/>
        <w:spacing w:before="11"/>
        <w:rPr>
          <w:sz w:val="23"/>
        </w:rPr>
      </w:pPr>
    </w:p>
    <w:p w14:paraId="7DE45227" w14:textId="776B83EA" w:rsidR="00A03C40" w:rsidRDefault="000228A9">
      <w:pPr>
        <w:pStyle w:val="BodyText"/>
        <w:spacing w:before="1"/>
        <w:ind w:left="2520" w:right="1444"/>
        <w:jc w:val="both"/>
      </w:pPr>
      <w:r>
        <w:t>Documentation regarding all complaints against the code must be maintained in the Responsible Gambling Register for access by the VCGLR as required.</w:t>
      </w:r>
    </w:p>
    <w:p w14:paraId="72B0A390" w14:textId="7D7FB961" w:rsidR="00F35347" w:rsidRDefault="00F35347">
      <w:pPr>
        <w:pStyle w:val="BodyText"/>
        <w:spacing w:before="1"/>
        <w:ind w:left="2520" w:right="1444"/>
        <w:jc w:val="both"/>
      </w:pPr>
    </w:p>
    <w:p w14:paraId="27F7B800" w14:textId="77777777" w:rsidR="00F35347" w:rsidRDefault="00F35347">
      <w:pPr>
        <w:pStyle w:val="BodyText"/>
        <w:spacing w:before="1"/>
        <w:ind w:left="2520" w:right="1444"/>
        <w:jc w:val="both"/>
      </w:pPr>
    </w:p>
    <w:p w14:paraId="55787552" w14:textId="77777777" w:rsidR="00A03C40" w:rsidRDefault="000228A9">
      <w:pPr>
        <w:pStyle w:val="Heading1"/>
        <w:numPr>
          <w:ilvl w:val="0"/>
          <w:numId w:val="4"/>
        </w:numPr>
        <w:tabs>
          <w:tab w:val="left" w:pos="2521"/>
        </w:tabs>
      </w:pPr>
      <w:r>
        <w:t>Minors</w:t>
      </w:r>
    </w:p>
    <w:p w14:paraId="0939BA23" w14:textId="77777777" w:rsidR="00A03C40" w:rsidRDefault="00A03C40">
      <w:pPr>
        <w:pStyle w:val="BodyText"/>
        <w:rPr>
          <w:b/>
        </w:rPr>
      </w:pPr>
    </w:p>
    <w:p w14:paraId="06A6810C" w14:textId="77777777" w:rsidR="00A03C40" w:rsidRDefault="000228A9">
      <w:pPr>
        <w:pStyle w:val="BodyText"/>
        <w:ind w:left="2520" w:right="1438"/>
        <w:jc w:val="both"/>
      </w:pPr>
      <w:r>
        <w:t xml:space="preserve">Gambling by minors, including the sale of gambling products and services </w:t>
      </w:r>
      <w:r w:rsidR="007E7462">
        <w:t>to minors is</w:t>
      </w:r>
      <w:r>
        <w:t xml:space="preserve"> prohibited. Signs are located at every gaming room entrance banning minors from entering the room. All staff share the responsibility for asking for proof of age if they are uncertain whether a customer is at least 18. If relevant  verification cannot be produced, the customer must be asked to leave the gaming</w:t>
      </w:r>
      <w:r>
        <w:rPr>
          <w:spacing w:val="-1"/>
        </w:rPr>
        <w:t xml:space="preserve"> </w:t>
      </w:r>
      <w:r>
        <w:t>room.</w:t>
      </w:r>
    </w:p>
    <w:p w14:paraId="3CB162E8" w14:textId="77777777" w:rsidR="00A03C40" w:rsidRDefault="00A03C40">
      <w:pPr>
        <w:pStyle w:val="BodyText"/>
        <w:spacing w:before="2"/>
      </w:pPr>
    </w:p>
    <w:p w14:paraId="7C2C24EF" w14:textId="531EF9EE" w:rsidR="00A03C40" w:rsidRDefault="00492011">
      <w:pPr>
        <w:pStyle w:val="Heading1"/>
        <w:numPr>
          <w:ilvl w:val="0"/>
          <w:numId w:val="4"/>
        </w:numPr>
        <w:tabs>
          <w:tab w:val="left" w:pos="2521"/>
        </w:tabs>
        <w:spacing w:before="0"/>
      </w:pPr>
      <w:r>
        <w:t xml:space="preserve">The </w:t>
      </w:r>
      <w:r w:rsidR="000228A9">
        <w:t>Gambling</w:t>
      </w:r>
      <w:r w:rsidR="000228A9">
        <w:rPr>
          <w:spacing w:val="-11"/>
        </w:rPr>
        <w:t xml:space="preserve"> </w:t>
      </w:r>
      <w:r w:rsidR="000228A9">
        <w:t>Environment</w:t>
      </w:r>
    </w:p>
    <w:p w14:paraId="4491F00B" w14:textId="77777777" w:rsidR="00A03C40" w:rsidRDefault="00A03C40">
      <w:pPr>
        <w:pStyle w:val="BodyText"/>
        <w:spacing w:before="11"/>
        <w:rPr>
          <w:b/>
          <w:sz w:val="23"/>
        </w:rPr>
      </w:pPr>
    </w:p>
    <w:p w14:paraId="2DB29C5B" w14:textId="77777777" w:rsidR="00A03C40" w:rsidRDefault="000228A9">
      <w:pPr>
        <w:pStyle w:val="BodyText"/>
        <w:spacing w:before="1"/>
        <w:ind w:left="2520" w:right="1440"/>
        <w:jc w:val="both"/>
      </w:pPr>
      <w:r>
        <w:t>Customers will be encouraged to take regular breaks from gaming machine play. This encouragement may take the form of an announcement such as</w:t>
      </w:r>
    </w:p>
    <w:p w14:paraId="3825180A" w14:textId="77777777" w:rsidR="00A03C40" w:rsidRDefault="000228A9">
      <w:pPr>
        <w:pStyle w:val="ListParagraph"/>
        <w:numPr>
          <w:ilvl w:val="1"/>
          <w:numId w:val="4"/>
        </w:numPr>
        <w:tabs>
          <w:tab w:val="left" w:pos="3199"/>
          <w:tab w:val="left" w:pos="3200"/>
        </w:tabs>
        <w:spacing w:line="305" w:lineRule="exact"/>
        <w:ind w:left="3199" w:hanging="338"/>
        <w:rPr>
          <w:sz w:val="24"/>
        </w:rPr>
      </w:pPr>
      <w:r>
        <w:rPr>
          <w:sz w:val="24"/>
        </w:rPr>
        <w:t>Announcing that morning tea is now</w:t>
      </w:r>
      <w:r>
        <w:rPr>
          <w:spacing w:val="-17"/>
          <w:sz w:val="24"/>
        </w:rPr>
        <w:t xml:space="preserve"> </w:t>
      </w:r>
      <w:r>
        <w:rPr>
          <w:sz w:val="24"/>
        </w:rPr>
        <w:t>available;</w:t>
      </w:r>
    </w:p>
    <w:p w14:paraId="02180E54" w14:textId="77777777" w:rsidR="00A03C40" w:rsidRDefault="000228A9">
      <w:pPr>
        <w:pStyle w:val="ListParagraph"/>
        <w:numPr>
          <w:ilvl w:val="1"/>
          <w:numId w:val="4"/>
        </w:numPr>
        <w:tabs>
          <w:tab w:val="left" w:pos="3199"/>
          <w:tab w:val="left" w:pos="3200"/>
        </w:tabs>
        <w:ind w:left="3199" w:hanging="338"/>
        <w:rPr>
          <w:sz w:val="24"/>
        </w:rPr>
      </w:pPr>
      <w:r>
        <w:rPr>
          <w:sz w:val="24"/>
        </w:rPr>
        <w:t>Announcing a member’s</w:t>
      </w:r>
      <w:r>
        <w:rPr>
          <w:spacing w:val="-11"/>
          <w:sz w:val="24"/>
        </w:rPr>
        <w:t xml:space="preserve"> </w:t>
      </w:r>
      <w:r>
        <w:rPr>
          <w:sz w:val="24"/>
        </w:rPr>
        <w:t>draw;</w:t>
      </w:r>
    </w:p>
    <w:p w14:paraId="6FEA660F" w14:textId="655A91EB" w:rsidR="00A03C40" w:rsidRDefault="000228A9">
      <w:pPr>
        <w:pStyle w:val="ListParagraph"/>
        <w:numPr>
          <w:ilvl w:val="1"/>
          <w:numId w:val="4"/>
        </w:numPr>
        <w:tabs>
          <w:tab w:val="left" w:pos="3199"/>
          <w:tab w:val="left" w:pos="3200"/>
        </w:tabs>
        <w:spacing w:before="1"/>
        <w:ind w:left="3199" w:hanging="338"/>
        <w:rPr>
          <w:sz w:val="24"/>
        </w:rPr>
      </w:pPr>
      <w:r>
        <w:rPr>
          <w:sz w:val="24"/>
        </w:rPr>
        <w:t>The commencement of activities such as morning</w:t>
      </w:r>
      <w:r>
        <w:rPr>
          <w:spacing w:val="-13"/>
          <w:sz w:val="24"/>
        </w:rPr>
        <w:t xml:space="preserve"> </w:t>
      </w:r>
      <w:r>
        <w:rPr>
          <w:sz w:val="24"/>
        </w:rPr>
        <w:t>melodies.</w:t>
      </w:r>
    </w:p>
    <w:p w14:paraId="5E9CCDDE" w14:textId="77777777" w:rsidR="00F35347" w:rsidRDefault="00F35347">
      <w:pPr>
        <w:pStyle w:val="ListParagraph"/>
        <w:numPr>
          <w:ilvl w:val="1"/>
          <w:numId w:val="4"/>
        </w:numPr>
        <w:tabs>
          <w:tab w:val="left" w:pos="3199"/>
          <w:tab w:val="left" w:pos="3200"/>
        </w:tabs>
        <w:spacing w:before="1"/>
        <w:ind w:left="3199" w:hanging="338"/>
        <w:rPr>
          <w:sz w:val="24"/>
        </w:rPr>
      </w:pPr>
    </w:p>
    <w:p w14:paraId="0E5A3A7A" w14:textId="77777777" w:rsidR="00A03C40" w:rsidRDefault="00A03C40">
      <w:pPr>
        <w:pStyle w:val="BodyText"/>
        <w:spacing w:before="11"/>
        <w:rPr>
          <w:sz w:val="23"/>
        </w:rPr>
      </w:pPr>
    </w:p>
    <w:p w14:paraId="36820973" w14:textId="77777777" w:rsidR="00A03C40" w:rsidRDefault="000228A9">
      <w:pPr>
        <w:pStyle w:val="BodyText"/>
        <w:spacing w:before="1"/>
        <w:ind w:left="2520"/>
        <w:jc w:val="both"/>
      </w:pPr>
      <w:r>
        <w:lastRenderedPageBreak/>
        <w:t>Clocks are in all major areas of the venue so customers know time is passing.</w:t>
      </w:r>
    </w:p>
    <w:p w14:paraId="35B16448" w14:textId="2B1A6131" w:rsidR="00A03C40" w:rsidRDefault="000228A9">
      <w:pPr>
        <w:pStyle w:val="BodyText"/>
        <w:ind w:left="2520" w:right="1444"/>
        <w:jc w:val="both"/>
      </w:pPr>
      <w:r>
        <w:t>In the normal course of their duties staff will interact with customers as opportunities arise. This can have the effect of breaking up intensive or extended periods of EGM play.</w:t>
      </w:r>
    </w:p>
    <w:p w14:paraId="3B3F8C85" w14:textId="0FFE9420" w:rsidR="00FD66AC" w:rsidRDefault="00FD66AC">
      <w:pPr>
        <w:pStyle w:val="BodyText"/>
        <w:ind w:left="2520" w:right="1444"/>
        <w:jc w:val="both"/>
      </w:pPr>
    </w:p>
    <w:p w14:paraId="34853FE1" w14:textId="5BA26C35" w:rsidR="00FD66AC" w:rsidRPr="00096841" w:rsidRDefault="00FD66AC" w:rsidP="00FD66AC">
      <w:pPr>
        <w:pStyle w:val="BodyText"/>
        <w:ind w:left="2520" w:right="1444" w:hanging="564"/>
        <w:jc w:val="both"/>
      </w:pPr>
      <w:r w:rsidRPr="00096841">
        <w:rPr>
          <w:b/>
          <w:bCs/>
        </w:rPr>
        <w:t>12.1</w:t>
      </w:r>
      <w:r w:rsidRPr="00096841">
        <w:rPr>
          <w:b/>
          <w:bCs/>
        </w:rPr>
        <w:tab/>
      </w:r>
      <w:r w:rsidRPr="00096841">
        <w:t>A venue operator must not encourage a person to play multiple gaming machines simultaneously.</w:t>
      </w:r>
    </w:p>
    <w:p w14:paraId="011E0659" w14:textId="43A7EA8B" w:rsidR="00FD66AC" w:rsidRPr="00096841" w:rsidRDefault="00FD66AC" w:rsidP="00FD66AC">
      <w:pPr>
        <w:pStyle w:val="BodyText"/>
        <w:ind w:left="2520" w:right="1444" w:hanging="564"/>
        <w:jc w:val="both"/>
      </w:pPr>
      <w:r w:rsidRPr="00096841">
        <w:rPr>
          <w:b/>
          <w:bCs/>
        </w:rPr>
        <w:t>12.2</w:t>
      </w:r>
      <w:r w:rsidRPr="00096841">
        <w:rPr>
          <w:b/>
          <w:bCs/>
        </w:rPr>
        <w:tab/>
      </w:r>
      <w:r w:rsidRPr="00096841">
        <w:t>A venue operator must take all reasonable steps to discourage a person from reserving a gaming machine in order to play another gaming machine in the gaming machine area.</w:t>
      </w:r>
    </w:p>
    <w:p w14:paraId="1BDDAADE" w14:textId="6B157E29" w:rsidR="00FD66AC" w:rsidRPr="00096841" w:rsidRDefault="00FD66AC" w:rsidP="00FD66AC">
      <w:pPr>
        <w:pStyle w:val="BodyText"/>
        <w:ind w:left="2520" w:right="1444" w:hanging="564"/>
        <w:jc w:val="both"/>
      </w:pPr>
      <w:r w:rsidRPr="00096841">
        <w:rPr>
          <w:b/>
          <w:bCs/>
        </w:rPr>
        <w:t>12.3</w:t>
      </w:r>
      <w:r w:rsidRPr="00096841">
        <w:rPr>
          <w:b/>
          <w:bCs/>
        </w:rPr>
        <w:tab/>
      </w:r>
      <w:r w:rsidRPr="00096841">
        <w:t>During the opening hours of food and beverage facilities outside the gaming machine floor, a venue operator must ensure that a person can order and be served food and beverage without having to enter the gaming machine area.</w:t>
      </w:r>
    </w:p>
    <w:p w14:paraId="3295D42C" w14:textId="40E33692" w:rsidR="00FD66AC" w:rsidRPr="00096841" w:rsidRDefault="00FD66AC" w:rsidP="00FD66AC">
      <w:pPr>
        <w:pStyle w:val="BodyText"/>
        <w:ind w:left="2520" w:right="1444" w:hanging="564"/>
        <w:jc w:val="both"/>
      </w:pPr>
      <w:r w:rsidRPr="00096841">
        <w:rPr>
          <w:b/>
          <w:bCs/>
        </w:rPr>
        <w:t>12.4</w:t>
      </w:r>
      <w:r w:rsidRPr="00096841">
        <w:rPr>
          <w:b/>
          <w:bCs/>
        </w:rPr>
        <w:tab/>
      </w:r>
      <w:r w:rsidRPr="00096841">
        <w:t>A venue operator may offer a person seated at or playing a gaming machine food or beverage provided it is offered as part of an interaction with that person.</w:t>
      </w:r>
    </w:p>
    <w:p w14:paraId="32FC758A" w14:textId="77777777" w:rsidR="00FD66AC" w:rsidRPr="00096841" w:rsidRDefault="00FD66AC">
      <w:pPr>
        <w:pStyle w:val="BodyText"/>
        <w:ind w:left="2520" w:right="1444"/>
        <w:jc w:val="both"/>
      </w:pPr>
    </w:p>
    <w:p w14:paraId="71610062" w14:textId="77777777" w:rsidR="00A03C40" w:rsidRPr="00096841" w:rsidRDefault="00A03C40">
      <w:pPr>
        <w:pStyle w:val="BodyText"/>
        <w:spacing w:before="2"/>
      </w:pPr>
    </w:p>
    <w:p w14:paraId="1A8A6D36" w14:textId="5A6A09C5" w:rsidR="00492011" w:rsidRPr="00096841" w:rsidRDefault="00492011">
      <w:pPr>
        <w:pStyle w:val="Heading1"/>
        <w:numPr>
          <w:ilvl w:val="0"/>
          <w:numId w:val="4"/>
        </w:numPr>
        <w:tabs>
          <w:tab w:val="left" w:pos="2521"/>
        </w:tabs>
        <w:spacing w:before="0"/>
      </w:pPr>
      <w:r w:rsidRPr="00096841">
        <w:t>Responsible gambling officer</w:t>
      </w:r>
    </w:p>
    <w:p w14:paraId="3105AAC7" w14:textId="41755076" w:rsidR="00492011" w:rsidRPr="00096841" w:rsidRDefault="00492011" w:rsidP="00492011">
      <w:pPr>
        <w:pStyle w:val="Heading1"/>
        <w:tabs>
          <w:tab w:val="left" w:pos="2521"/>
        </w:tabs>
        <w:spacing w:before="0"/>
      </w:pPr>
    </w:p>
    <w:p w14:paraId="4C9C933C" w14:textId="27E2354F" w:rsidR="00492011" w:rsidRPr="00096841" w:rsidRDefault="00492011" w:rsidP="00492011">
      <w:pPr>
        <w:pStyle w:val="Heading1"/>
        <w:tabs>
          <w:tab w:val="left" w:pos="2521"/>
        </w:tabs>
        <w:spacing w:before="0"/>
        <w:rPr>
          <w:b w:val="0"/>
          <w:bCs w:val="0"/>
        </w:rPr>
      </w:pPr>
      <w:r w:rsidRPr="00096841">
        <w:t>13.1</w:t>
      </w:r>
      <w:r w:rsidRPr="00096841">
        <w:tab/>
      </w:r>
      <w:r w:rsidRPr="00096841">
        <w:rPr>
          <w:b w:val="0"/>
          <w:bCs w:val="0"/>
        </w:rPr>
        <w:t>A venue operator must nominate responsible gambling officers for its approved venue(s).</w:t>
      </w:r>
    </w:p>
    <w:p w14:paraId="2C23EB05" w14:textId="7BB52952" w:rsidR="00492011" w:rsidRPr="00096841" w:rsidRDefault="00492011" w:rsidP="00492011">
      <w:pPr>
        <w:pStyle w:val="Heading1"/>
        <w:tabs>
          <w:tab w:val="left" w:pos="2521"/>
        </w:tabs>
        <w:spacing w:before="0"/>
        <w:rPr>
          <w:b w:val="0"/>
          <w:bCs w:val="0"/>
        </w:rPr>
      </w:pPr>
      <w:r w:rsidRPr="00096841">
        <w:t>13.2</w:t>
      </w:r>
      <w:r w:rsidRPr="00096841">
        <w:tab/>
      </w:r>
      <w:r w:rsidRPr="00096841">
        <w:rPr>
          <w:b w:val="0"/>
          <w:bCs w:val="0"/>
        </w:rPr>
        <w:t xml:space="preserve">A responsible gambling officer </w:t>
      </w:r>
      <w:proofErr w:type="gramStart"/>
      <w:r w:rsidRPr="00096841">
        <w:rPr>
          <w:b w:val="0"/>
          <w:bCs w:val="0"/>
        </w:rPr>
        <w:t xml:space="preserve">must be available in </w:t>
      </w:r>
      <w:r w:rsidR="00F35347" w:rsidRPr="00096841">
        <w:rPr>
          <w:b w:val="0"/>
          <w:bCs w:val="0"/>
        </w:rPr>
        <w:t>the</w:t>
      </w:r>
      <w:r w:rsidRPr="00096841">
        <w:rPr>
          <w:b w:val="0"/>
          <w:bCs w:val="0"/>
        </w:rPr>
        <w:t xml:space="preserve"> gaming machine area at all times</w:t>
      </w:r>
      <w:proofErr w:type="gramEnd"/>
      <w:r w:rsidRPr="00096841">
        <w:rPr>
          <w:b w:val="0"/>
          <w:bCs w:val="0"/>
        </w:rPr>
        <w:t xml:space="preserve"> gaming machines are available for gaming.</w:t>
      </w:r>
    </w:p>
    <w:p w14:paraId="27106238" w14:textId="60BF63F9" w:rsidR="00492011" w:rsidRPr="00096841" w:rsidRDefault="00492011" w:rsidP="00492011">
      <w:pPr>
        <w:pStyle w:val="Heading1"/>
        <w:tabs>
          <w:tab w:val="left" w:pos="2521"/>
        </w:tabs>
        <w:spacing w:before="0"/>
        <w:rPr>
          <w:b w:val="0"/>
          <w:bCs w:val="0"/>
        </w:rPr>
      </w:pPr>
      <w:r w:rsidRPr="00096841">
        <w:t>13.3</w:t>
      </w:r>
      <w:r w:rsidRPr="00096841">
        <w:tab/>
      </w:r>
      <w:r w:rsidRPr="00096841">
        <w:rPr>
          <w:b w:val="0"/>
          <w:bCs w:val="0"/>
        </w:rPr>
        <w:t xml:space="preserve">A venue operator must display prominently in the gaming machine area a notice advising that a responsible gambling officer </w:t>
      </w:r>
      <w:proofErr w:type="gramStart"/>
      <w:r w:rsidRPr="00096841">
        <w:rPr>
          <w:b w:val="0"/>
          <w:bCs w:val="0"/>
        </w:rPr>
        <w:t>is available for assistance at all times</w:t>
      </w:r>
      <w:proofErr w:type="gramEnd"/>
      <w:r w:rsidRPr="00096841">
        <w:rPr>
          <w:b w:val="0"/>
          <w:bCs w:val="0"/>
        </w:rPr>
        <w:t>.</w:t>
      </w:r>
    </w:p>
    <w:p w14:paraId="296B4111" w14:textId="4AE9B29F" w:rsidR="00492011" w:rsidRPr="00096841" w:rsidRDefault="00492011" w:rsidP="00492011">
      <w:pPr>
        <w:pStyle w:val="Heading1"/>
        <w:tabs>
          <w:tab w:val="left" w:pos="2521"/>
        </w:tabs>
        <w:spacing w:before="0"/>
        <w:rPr>
          <w:b w:val="0"/>
          <w:bCs w:val="0"/>
        </w:rPr>
      </w:pPr>
      <w:r w:rsidRPr="00096841">
        <w:t>13.4</w:t>
      </w:r>
      <w:r w:rsidRPr="00096841">
        <w:tab/>
      </w:r>
      <w:r w:rsidRPr="00096841">
        <w:rPr>
          <w:b w:val="0"/>
          <w:bCs w:val="0"/>
        </w:rPr>
        <w:t>A responsible gambling officer must take all reasonable steps to:</w:t>
      </w:r>
    </w:p>
    <w:p w14:paraId="02765FA0" w14:textId="6D78E3E8" w:rsidR="00492011" w:rsidRPr="00096841" w:rsidRDefault="00492011" w:rsidP="00492011">
      <w:pPr>
        <w:pStyle w:val="Heading1"/>
        <w:tabs>
          <w:tab w:val="left" w:pos="2521"/>
        </w:tabs>
        <w:spacing w:before="0"/>
        <w:rPr>
          <w:b w:val="0"/>
          <w:bCs w:val="0"/>
        </w:rPr>
      </w:pPr>
      <w:r w:rsidRPr="00096841">
        <w:tab/>
      </w:r>
      <w:r w:rsidRPr="00096841">
        <w:rPr>
          <w:b w:val="0"/>
          <w:bCs w:val="0"/>
        </w:rPr>
        <w:t>(a)</w:t>
      </w:r>
      <w:r w:rsidRPr="00096841">
        <w:rPr>
          <w:b w:val="0"/>
          <w:bCs w:val="0"/>
        </w:rPr>
        <w:tab/>
        <w:t xml:space="preserve">monitor the gaming machine area and ensure compliance with the Act, regulations and this </w:t>
      </w:r>
      <w:proofErr w:type="gramStart"/>
      <w:r w:rsidRPr="00096841">
        <w:rPr>
          <w:b w:val="0"/>
          <w:bCs w:val="0"/>
        </w:rPr>
        <w:t>code;</w:t>
      </w:r>
      <w:proofErr w:type="gramEnd"/>
    </w:p>
    <w:p w14:paraId="51CC3544" w14:textId="494EA780" w:rsidR="00492011" w:rsidRPr="00096841" w:rsidRDefault="00492011" w:rsidP="00492011">
      <w:pPr>
        <w:pStyle w:val="Heading1"/>
        <w:tabs>
          <w:tab w:val="left" w:pos="2521"/>
        </w:tabs>
        <w:spacing w:before="0"/>
        <w:rPr>
          <w:b w:val="0"/>
          <w:bCs w:val="0"/>
        </w:rPr>
      </w:pPr>
      <w:r w:rsidRPr="00096841">
        <w:rPr>
          <w:b w:val="0"/>
          <w:bCs w:val="0"/>
        </w:rPr>
        <w:tab/>
        <w:t xml:space="preserve">(b) ensure that the staff record responsible gambling incidents and interventions in the responsible gambling </w:t>
      </w:r>
      <w:proofErr w:type="gramStart"/>
      <w:r w:rsidRPr="00096841">
        <w:rPr>
          <w:b w:val="0"/>
          <w:bCs w:val="0"/>
        </w:rPr>
        <w:t>register;</w:t>
      </w:r>
      <w:proofErr w:type="gramEnd"/>
    </w:p>
    <w:p w14:paraId="5445AA0B" w14:textId="4D96B0E7" w:rsidR="00492011" w:rsidRPr="00096841" w:rsidRDefault="00492011" w:rsidP="00492011">
      <w:pPr>
        <w:pStyle w:val="Heading1"/>
        <w:tabs>
          <w:tab w:val="left" w:pos="2521"/>
        </w:tabs>
        <w:spacing w:before="0"/>
        <w:rPr>
          <w:b w:val="0"/>
          <w:bCs w:val="0"/>
        </w:rPr>
      </w:pPr>
      <w:r w:rsidRPr="00096841">
        <w:rPr>
          <w:b w:val="0"/>
          <w:bCs w:val="0"/>
        </w:rPr>
        <w:tab/>
        <w:t xml:space="preserve">(c) observe customers who display behavior that is consistent with gambling harm and provide assistance as </w:t>
      </w:r>
      <w:proofErr w:type="gramStart"/>
      <w:r w:rsidRPr="00096841">
        <w:rPr>
          <w:b w:val="0"/>
          <w:bCs w:val="0"/>
        </w:rPr>
        <w:t>necessary;</w:t>
      </w:r>
      <w:proofErr w:type="gramEnd"/>
    </w:p>
    <w:p w14:paraId="290D5A32" w14:textId="77C7A3A7" w:rsidR="00492011" w:rsidRPr="00096841" w:rsidRDefault="00492011" w:rsidP="00492011">
      <w:pPr>
        <w:pStyle w:val="Heading1"/>
        <w:tabs>
          <w:tab w:val="left" w:pos="2521"/>
        </w:tabs>
        <w:spacing w:before="0"/>
        <w:rPr>
          <w:b w:val="0"/>
          <w:bCs w:val="0"/>
        </w:rPr>
      </w:pPr>
      <w:r w:rsidRPr="00096841">
        <w:rPr>
          <w:b w:val="0"/>
          <w:bCs w:val="0"/>
        </w:rPr>
        <w:tab/>
        <w:t>(d) provide advice to staff about gambling harm and how to respond to signs of gambling harm; and</w:t>
      </w:r>
    </w:p>
    <w:p w14:paraId="40DE2B23" w14:textId="6F4AD3D7" w:rsidR="00492011" w:rsidRPr="00096841" w:rsidRDefault="00492011" w:rsidP="00492011">
      <w:pPr>
        <w:pStyle w:val="Heading1"/>
        <w:tabs>
          <w:tab w:val="left" w:pos="2521"/>
        </w:tabs>
        <w:spacing w:before="0"/>
        <w:rPr>
          <w:b w:val="0"/>
          <w:bCs w:val="0"/>
        </w:rPr>
      </w:pPr>
      <w:r w:rsidRPr="00096841">
        <w:rPr>
          <w:b w:val="0"/>
          <w:bCs w:val="0"/>
        </w:rPr>
        <w:tab/>
        <w:t xml:space="preserve">(e) </w:t>
      </w:r>
      <w:r w:rsidR="000F5BF3" w:rsidRPr="00096841">
        <w:rPr>
          <w:b w:val="0"/>
          <w:bCs w:val="0"/>
        </w:rPr>
        <w:t>respond to customer enquiries and complaints about the supply of gambling in the approved venue.</w:t>
      </w:r>
    </w:p>
    <w:p w14:paraId="24ADE441" w14:textId="4418D83B" w:rsidR="000F5BF3" w:rsidRPr="00096841" w:rsidRDefault="000F5BF3" w:rsidP="00492011">
      <w:pPr>
        <w:pStyle w:val="Heading1"/>
        <w:tabs>
          <w:tab w:val="left" w:pos="2521"/>
        </w:tabs>
        <w:spacing w:before="0"/>
        <w:rPr>
          <w:b w:val="0"/>
          <w:bCs w:val="0"/>
        </w:rPr>
      </w:pPr>
      <w:r w:rsidRPr="00096841">
        <w:t>13.5</w:t>
      </w:r>
      <w:r w:rsidRPr="00096841">
        <w:tab/>
      </w:r>
      <w:r w:rsidRPr="00096841">
        <w:rPr>
          <w:b w:val="0"/>
          <w:bCs w:val="0"/>
        </w:rPr>
        <w:t>A responsible gambling officer must complete prescribed responsible service of gambling training, if any.</w:t>
      </w:r>
    </w:p>
    <w:p w14:paraId="082C369D" w14:textId="2337DD15" w:rsidR="000F5BF3" w:rsidRPr="00096841" w:rsidRDefault="000F5BF3" w:rsidP="00492011">
      <w:pPr>
        <w:pStyle w:val="Heading1"/>
        <w:tabs>
          <w:tab w:val="left" w:pos="2521"/>
        </w:tabs>
        <w:spacing w:before="0"/>
        <w:rPr>
          <w:b w:val="0"/>
          <w:bCs w:val="0"/>
        </w:rPr>
      </w:pPr>
    </w:p>
    <w:p w14:paraId="31294360" w14:textId="77777777" w:rsidR="000F5BF3" w:rsidRPr="00096841" w:rsidRDefault="000F5BF3" w:rsidP="00492011">
      <w:pPr>
        <w:pStyle w:val="Heading1"/>
        <w:tabs>
          <w:tab w:val="left" w:pos="2521"/>
        </w:tabs>
        <w:spacing w:before="0"/>
        <w:rPr>
          <w:b w:val="0"/>
          <w:bCs w:val="0"/>
        </w:rPr>
      </w:pPr>
    </w:p>
    <w:p w14:paraId="0892EA88" w14:textId="1A472098" w:rsidR="000F5BF3" w:rsidRPr="00096841" w:rsidRDefault="000F5BF3">
      <w:pPr>
        <w:pStyle w:val="Heading1"/>
        <w:numPr>
          <w:ilvl w:val="0"/>
          <w:numId w:val="4"/>
        </w:numPr>
        <w:tabs>
          <w:tab w:val="left" w:pos="2521"/>
        </w:tabs>
        <w:spacing w:before="0"/>
      </w:pPr>
      <w:r w:rsidRPr="00096841">
        <w:t>Responsible Gambling Register</w:t>
      </w:r>
    </w:p>
    <w:p w14:paraId="35BA3871" w14:textId="4414287F" w:rsidR="000F5BF3" w:rsidRPr="00096841" w:rsidRDefault="000F5BF3" w:rsidP="000F5BF3">
      <w:pPr>
        <w:pStyle w:val="Heading1"/>
        <w:tabs>
          <w:tab w:val="left" w:pos="2521"/>
        </w:tabs>
        <w:spacing w:before="0"/>
      </w:pPr>
    </w:p>
    <w:p w14:paraId="54625F69" w14:textId="7508759F" w:rsidR="000F5BF3" w:rsidRPr="00096841" w:rsidRDefault="000F5BF3" w:rsidP="000F5BF3">
      <w:pPr>
        <w:pStyle w:val="Heading1"/>
        <w:tabs>
          <w:tab w:val="left" w:pos="2521"/>
        </w:tabs>
        <w:spacing w:before="0"/>
        <w:rPr>
          <w:b w:val="0"/>
        </w:rPr>
      </w:pPr>
      <w:r w:rsidRPr="00096841">
        <w:t>14.1</w:t>
      </w:r>
      <w:r w:rsidRPr="00096841">
        <w:tab/>
      </w:r>
      <w:r w:rsidRPr="00096841">
        <w:rPr>
          <w:b w:val="0"/>
        </w:rPr>
        <w:t>A venue operator must establish and maintain a responsible gambling register and must ensure that details of all responsible gambling incidents and interventions are recorded in this register, including:</w:t>
      </w:r>
    </w:p>
    <w:p w14:paraId="60955124" w14:textId="32AD756A" w:rsidR="000F5BF3" w:rsidRPr="00096841" w:rsidRDefault="000F5BF3" w:rsidP="000F5BF3">
      <w:pPr>
        <w:pStyle w:val="Heading1"/>
        <w:tabs>
          <w:tab w:val="left" w:pos="2521"/>
        </w:tabs>
        <w:spacing w:before="0"/>
        <w:rPr>
          <w:b w:val="0"/>
          <w:bCs w:val="0"/>
        </w:rPr>
      </w:pPr>
      <w:r w:rsidRPr="00096841">
        <w:tab/>
      </w:r>
      <w:r w:rsidRPr="00096841">
        <w:rPr>
          <w:b w:val="0"/>
          <w:bCs w:val="0"/>
        </w:rPr>
        <w:t>(a)</w:t>
      </w:r>
      <w:r w:rsidRPr="00096841">
        <w:rPr>
          <w:b w:val="0"/>
          <w:bCs w:val="0"/>
        </w:rPr>
        <w:tab/>
        <w:t xml:space="preserve">date and time the incident </w:t>
      </w:r>
      <w:proofErr w:type="gramStart"/>
      <w:r w:rsidRPr="00096841">
        <w:rPr>
          <w:b w:val="0"/>
          <w:bCs w:val="0"/>
        </w:rPr>
        <w:t>occurred;</w:t>
      </w:r>
      <w:proofErr w:type="gramEnd"/>
    </w:p>
    <w:p w14:paraId="437E351B" w14:textId="2580AB35" w:rsidR="000F5BF3" w:rsidRPr="00096841" w:rsidRDefault="000F5BF3" w:rsidP="000F5BF3">
      <w:pPr>
        <w:pStyle w:val="Heading1"/>
        <w:tabs>
          <w:tab w:val="left" w:pos="2521"/>
        </w:tabs>
        <w:spacing w:before="0"/>
        <w:rPr>
          <w:b w:val="0"/>
          <w:bCs w:val="0"/>
        </w:rPr>
      </w:pPr>
      <w:r w:rsidRPr="00096841">
        <w:rPr>
          <w:b w:val="0"/>
          <w:bCs w:val="0"/>
        </w:rPr>
        <w:tab/>
        <w:t>(b)</w:t>
      </w:r>
      <w:r w:rsidRPr="00096841">
        <w:rPr>
          <w:b w:val="0"/>
          <w:bCs w:val="0"/>
        </w:rPr>
        <w:tab/>
        <w:t xml:space="preserve">details of the </w:t>
      </w:r>
      <w:proofErr w:type="gramStart"/>
      <w:r w:rsidRPr="00096841">
        <w:rPr>
          <w:b w:val="0"/>
          <w:bCs w:val="0"/>
        </w:rPr>
        <w:t>incident;</w:t>
      </w:r>
      <w:proofErr w:type="gramEnd"/>
    </w:p>
    <w:p w14:paraId="5434DC9B" w14:textId="4F5B1D94" w:rsidR="000F5BF3" w:rsidRPr="00096841" w:rsidRDefault="000F5BF3" w:rsidP="000F5BF3">
      <w:pPr>
        <w:pStyle w:val="Heading1"/>
        <w:tabs>
          <w:tab w:val="left" w:pos="2521"/>
        </w:tabs>
        <w:spacing w:before="0"/>
        <w:rPr>
          <w:b w:val="0"/>
          <w:bCs w:val="0"/>
        </w:rPr>
      </w:pPr>
      <w:r w:rsidRPr="00096841">
        <w:rPr>
          <w:b w:val="0"/>
          <w:bCs w:val="0"/>
        </w:rPr>
        <w:tab/>
        <w:t>(c)</w:t>
      </w:r>
      <w:r w:rsidRPr="00096841">
        <w:rPr>
          <w:b w:val="0"/>
          <w:bCs w:val="0"/>
        </w:rPr>
        <w:tab/>
        <w:t xml:space="preserve">details of the intervention made in response to the </w:t>
      </w:r>
      <w:proofErr w:type="gramStart"/>
      <w:r w:rsidRPr="00096841">
        <w:rPr>
          <w:b w:val="0"/>
          <w:bCs w:val="0"/>
        </w:rPr>
        <w:t>incident;</w:t>
      </w:r>
      <w:proofErr w:type="gramEnd"/>
    </w:p>
    <w:p w14:paraId="758AA595" w14:textId="7ED48CAE" w:rsidR="000F5BF3" w:rsidRPr="00096841" w:rsidRDefault="000F5BF3" w:rsidP="000F5BF3">
      <w:pPr>
        <w:pStyle w:val="Heading1"/>
        <w:tabs>
          <w:tab w:val="left" w:pos="2521"/>
        </w:tabs>
        <w:spacing w:before="0"/>
        <w:rPr>
          <w:b w:val="0"/>
          <w:bCs w:val="0"/>
        </w:rPr>
      </w:pPr>
      <w:r w:rsidRPr="00096841">
        <w:rPr>
          <w:b w:val="0"/>
          <w:bCs w:val="0"/>
        </w:rPr>
        <w:tab/>
        <w:t>(d)</w:t>
      </w:r>
      <w:r w:rsidRPr="00096841">
        <w:rPr>
          <w:b w:val="0"/>
          <w:bCs w:val="0"/>
        </w:rPr>
        <w:tab/>
        <w:t xml:space="preserve">details of the customers response to the intervention, if </w:t>
      </w:r>
      <w:proofErr w:type="gramStart"/>
      <w:r w:rsidRPr="00096841">
        <w:rPr>
          <w:b w:val="0"/>
          <w:bCs w:val="0"/>
        </w:rPr>
        <w:t>known;</w:t>
      </w:r>
      <w:proofErr w:type="gramEnd"/>
    </w:p>
    <w:p w14:paraId="3B25E24D" w14:textId="69D3E5CC" w:rsidR="000F5BF3" w:rsidRPr="00096841" w:rsidRDefault="000F5BF3" w:rsidP="000F5BF3">
      <w:pPr>
        <w:pStyle w:val="Heading1"/>
        <w:tabs>
          <w:tab w:val="left" w:pos="2521"/>
        </w:tabs>
        <w:spacing w:before="0"/>
        <w:rPr>
          <w:b w:val="0"/>
          <w:bCs w:val="0"/>
        </w:rPr>
      </w:pPr>
      <w:r w:rsidRPr="00096841">
        <w:rPr>
          <w:b w:val="0"/>
          <w:bCs w:val="0"/>
        </w:rPr>
        <w:tab/>
        <w:t>(e)</w:t>
      </w:r>
      <w:r w:rsidRPr="00096841">
        <w:rPr>
          <w:b w:val="0"/>
          <w:bCs w:val="0"/>
        </w:rPr>
        <w:tab/>
        <w:t xml:space="preserve">date and time the entry was recorded in the responsible gambling register; </w:t>
      </w:r>
      <w:r w:rsidRPr="00096841">
        <w:rPr>
          <w:b w:val="0"/>
          <w:bCs w:val="0"/>
        </w:rPr>
        <w:lastRenderedPageBreak/>
        <w:t>and</w:t>
      </w:r>
    </w:p>
    <w:p w14:paraId="0123C471" w14:textId="2739BDE1" w:rsidR="000F5BF3" w:rsidRPr="00096841" w:rsidRDefault="000F5BF3" w:rsidP="000F5BF3">
      <w:pPr>
        <w:pStyle w:val="Heading1"/>
        <w:tabs>
          <w:tab w:val="left" w:pos="2521"/>
        </w:tabs>
        <w:spacing w:before="0"/>
        <w:rPr>
          <w:b w:val="0"/>
          <w:bCs w:val="0"/>
        </w:rPr>
      </w:pPr>
      <w:r w:rsidRPr="00096841">
        <w:rPr>
          <w:b w:val="0"/>
          <w:bCs w:val="0"/>
        </w:rPr>
        <w:tab/>
        <w:t>(f)</w:t>
      </w:r>
      <w:r w:rsidRPr="00096841">
        <w:rPr>
          <w:b w:val="0"/>
          <w:bCs w:val="0"/>
        </w:rPr>
        <w:tab/>
        <w:t>the name of the individual, if this is provided voluntarily by that individual.</w:t>
      </w:r>
    </w:p>
    <w:p w14:paraId="6D361D94" w14:textId="0AFA3E10" w:rsidR="00E26310" w:rsidRPr="00096841" w:rsidRDefault="00E26310" w:rsidP="000F5BF3">
      <w:pPr>
        <w:pStyle w:val="Heading1"/>
        <w:tabs>
          <w:tab w:val="left" w:pos="2521"/>
        </w:tabs>
        <w:spacing w:before="0"/>
        <w:rPr>
          <w:b w:val="0"/>
          <w:bCs w:val="0"/>
        </w:rPr>
      </w:pPr>
      <w:r w:rsidRPr="00096841">
        <w:t>14.2</w:t>
      </w:r>
      <w:r w:rsidRPr="00096841">
        <w:tab/>
      </w:r>
      <w:r w:rsidRPr="00096841">
        <w:rPr>
          <w:b w:val="0"/>
          <w:bCs w:val="0"/>
        </w:rPr>
        <w:t>A venue operator must retain the information in the responsible gambling register for not less than six months from the day it was recorded in the responsible gambling register.</w:t>
      </w:r>
    </w:p>
    <w:p w14:paraId="3D2BAB6D" w14:textId="62B6A86A" w:rsidR="00E26310" w:rsidRPr="00096841" w:rsidRDefault="00E26310" w:rsidP="000F5BF3">
      <w:pPr>
        <w:pStyle w:val="Heading1"/>
        <w:tabs>
          <w:tab w:val="left" w:pos="2521"/>
        </w:tabs>
        <w:spacing w:before="0"/>
        <w:rPr>
          <w:b w:val="0"/>
          <w:bCs w:val="0"/>
        </w:rPr>
      </w:pPr>
      <w:r w:rsidRPr="00096841">
        <w:t>14.3</w:t>
      </w:r>
      <w:r w:rsidRPr="00096841">
        <w:tab/>
      </w:r>
      <w:r w:rsidRPr="00096841">
        <w:rPr>
          <w:b w:val="0"/>
          <w:bCs w:val="0"/>
        </w:rPr>
        <w:t xml:space="preserve">A venue operator must provide a copy of the responsible gambling register to the Victorian Commission for Gambling and </w:t>
      </w:r>
      <w:r w:rsidR="00AC3007" w:rsidRPr="00096841">
        <w:rPr>
          <w:b w:val="0"/>
          <w:bCs w:val="0"/>
        </w:rPr>
        <w:t>Liquor Regulation on request.</w:t>
      </w:r>
    </w:p>
    <w:p w14:paraId="1467D92E" w14:textId="1D7EEA56" w:rsidR="00AC3007" w:rsidRDefault="00AC3007" w:rsidP="000F5BF3">
      <w:pPr>
        <w:pStyle w:val="Heading1"/>
        <w:tabs>
          <w:tab w:val="left" w:pos="2521"/>
        </w:tabs>
        <w:spacing w:before="0"/>
        <w:rPr>
          <w:b w:val="0"/>
          <w:bCs w:val="0"/>
        </w:rPr>
      </w:pPr>
      <w:r w:rsidRPr="00096841">
        <w:t>14.4</w:t>
      </w:r>
      <w:r w:rsidRPr="00096841">
        <w:tab/>
      </w:r>
      <w:r w:rsidRPr="00096841">
        <w:rPr>
          <w:b w:val="0"/>
          <w:bCs w:val="0"/>
        </w:rPr>
        <w:t>A venue operator may provide information in the responsible gambling register to a Venue Support Worker for training and development purposes provided that the information does not include the name or identifying characteristics of any person.</w:t>
      </w:r>
    </w:p>
    <w:p w14:paraId="28F0B950" w14:textId="36020443" w:rsidR="00AC3007" w:rsidRDefault="00AC3007" w:rsidP="000F5BF3">
      <w:pPr>
        <w:pStyle w:val="Heading1"/>
        <w:tabs>
          <w:tab w:val="left" w:pos="2521"/>
        </w:tabs>
        <w:spacing w:before="0"/>
        <w:rPr>
          <w:b w:val="0"/>
          <w:bCs w:val="0"/>
        </w:rPr>
      </w:pPr>
    </w:p>
    <w:p w14:paraId="066A3BC9" w14:textId="77777777" w:rsidR="00AC3007" w:rsidRPr="00AC3007" w:rsidRDefault="00AC3007" w:rsidP="000F5BF3">
      <w:pPr>
        <w:pStyle w:val="Heading1"/>
        <w:tabs>
          <w:tab w:val="left" w:pos="2521"/>
        </w:tabs>
        <w:spacing w:before="0"/>
        <w:rPr>
          <w:b w:val="0"/>
          <w:bCs w:val="0"/>
        </w:rPr>
      </w:pPr>
    </w:p>
    <w:p w14:paraId="3158B4D3" w14:textId="170A7E10" w:rsidR="00A03C40" w:rsidRDefault="000228A9">
      <w:pPr>
        <w:pStyle w:val="Heading1"/>
        <w:numPr>
          <w:ilvl w:val="0"/>
          <w:numId w:val="4"/>
        </w:numPr>
        <w:tabs>
          <w:tab w:val="left" w:pos="2521"/>
        </w:tabs>
        <w:spacing w:before="0"/>
      </w:pPr>
      <w:r>
        <w:t>Financial</w:t>
      </w:r>
      <w:r>
        <w:rPr>
          <w:spacing w:val="-7"/>
        </w:rPr>
        <w:t xml:space="preserve"> </w:t>
      </w:r>
      <w:r>
        <w:t>Transactions</w:t>
      </w:r>
    </w:p>
    <w:p w14:paraId="331DDAFE" w14:textId="77777777" w:rsidR="00A03C40" w:rsidRDefault="00A03C40">
      <w:pPr>
        <w:pStyle w:val="BodyText"/>
        <w:spacing w:before="11"/>
        <w:rPr>
          <w:b/>
          <w:sz w:val="23"/>
        </w:rPr>
      </w:pPr>
    </w:p>
    <w:p w14:paraId="1B672209" w14:textId="77777777" w:rsidR="00A03C40" w:rsidRDefault="000228A9">
      <w:pPr>
        <w:pStyle w:val="BodyText"/>
        <w:spacing w:before="1"/>
        <w:ind w:left="2520"/>
        <w:jc w:val="both"/>
      </w:pPr>
      <w:r>
        <w:t>This venue does not cash cheques from customers.</w:t>
      </w:r>
    </w:p>
    <w:p w14:paraId="5E916BFD" w14:textId="77777777" w:rsidR="00A03C40" w:rsidRDefault="00A03C40">
      <w:pPr>
        <w:pStyle w:val="BodyText"/>
        <w:spacing w:before="11"/>
        <w:rPr>
          <w:sz w:val="23"/>
        </w:rPr>
      </w:pPr>
    </w:p>
    <w:p w14:paraId="0BE8B602" w14:textId="77777777" w:rsidR="00A03C40" w:rsidRDefault="000228A9">
      <w:pPr>
        <w:pStyle w:val="BodyText"/>
        <w:spacing w:before="1"/>
        <w:ind w:left="2520"/>
        <w:jc w:val="both"/>
      </w:pPr>
      <w:r>
        <w:t>A sign stating this is displayed at the cashier’s station in the gaming room.</w:t>
      </w:r>
    </w:p>
    <w:p w14:paraId="799B302F" w14:textId="77777777" w:rsidR="00A03C40" w:rsidRDefault="00A03C40">
      <w:pPr>
        <w:pStyle w:val="BodyText"/>
      </w:pPr>
    </w:p>
    <w:p w14:paraId="51946386" w14:textId="77777777" w:rsidR="00A03C40" w:rsidRDefault="000228A9">
      <w:pPr>
        <w:pStyle w:val="BodyText"/>
        <w:ind w:left="2520" w:right="1443"/>
        <w:jc w:val="both"/>
      </w:pPr>
      <w:r>
        <w:t>Winnings below $</w:t>
      </w:r>
      <w:r w:rsidR="00CE713C">
        <w:t>2</w:t>
      </w:r>
      <w:r>
        <w:t xml:space="preserve">,000 from gaming machines at this venue can be paid by cash and/or cheque. By law </w:t>
      </w:r>
      <w:proofErr w:type="gramStart"/>
      <w:r>
        <w:t>all of</w:t>
      </w:r>
      <w:proofErr w:type="gramEnd"/>
      <w:r>
        <w:t xml:space="preserve"> the winnings or accumulated credits of $ </w:t>
      </w:r>
      <w:r w:rsidR="00CE713C">
        <w:t>2</w:t>
      </w:r>
      <w:r>
        <w:t>,000 or more must be paid out entirely by cheque, which cannot be made out to cash. These winnings or accumulated credits cannot be provided as machine credits.</w:t>
      </w:r>
    </w:p>
    <w:p w14:paraId="44BAED9C" w14:textId="77777777" w:rsidR="00A03C40" w:rsidRDefault="00A03C40">
      <w:pPr>
        <w:pStyle w:val="BodyText"/>
        <w:spacing w:before="11"/>
        <w:rPr>
          <w:sz w:val="23"/>
        </w:rPr>
      </w:pPr>
    </w:p>
    <w:p w14:paraId="523A6305" w14:textId="044A9EC5" w:rsidR="00A03C40" w:rsidRDefault="000228A9">
      <w:pPr>
        <w:pStyle w:val="BodyText"/>
        <w:spacing w:before="1"/>
        <w:ind w:left="2520"/>
        <w:jc w:val="both"/>
      </w:pPr>
      <w:r>
        <w:t>A Prize Payment Register is maintained in the gaming room.</w:t>
      </w:r>
    </w:p>
    <w:p w14:paraId="3DB99022" w14:textId="12DB3468" w:rsidR="00F35347" w:rsidRDefault="00F35347">
      <w:pPr>
        <w:pStyle w:val="BodyText"/>
        <w:spacing w:before="1"/>
        <w:ind w:left="2520"/>
        <w:jc w:val="both"/>
      </w:pPr>
    </w:p>
    <w:p w14:paraId="7E763B44" w14:textId="77777777" w:rsidR="00F35347" w:rsidRDefault="00F35347">
      <w:pPr>
        <w:pStyle w:val="BodyText"/>
        <w:spacing w:before="1"/>
        <w:ind w:left="2520"/>
        <w:jc w:val="both"/>
      </w:pPr>
    </w:p>
    <w:p w14:paraId="7DF47518" w14:textId="77777777" w:rsidR="00A03C40" w:rsidRDefault="000228A9">
      <w:pPr>
        <w:pStyle w:val="Heading1"/>
        <w:numPr>
          <w:ilvl w:val="0"/>
          <w:numId w:val="4"/>
        </w:numPr>
        <w:tabs>
          <w:tab w:val="left" w:pos="2521"/>
        </w:tabs>
      </w:pPr>
      <w:r>
        <w:t>Advertising and</w:t>
      </w:r>
      <w:r>
        <w:rPr>
          <w:spacing w:val="-9"/>
        </w:rPr>
        <w:t xml:space="preserve"> </w:t>
      </w:r>
      <w:r>
        <w:t>Promotions</w:t>
      </w:r>
    </w:p>
    <w:p w14:paraId="263D0F22" w14:textId="77777777" w:rsidR="00A03C40" w:rsidRDefault="00A03C40">
      <w:pPr>
        <w:pStyle w:val="BodyText"/>
        <w:rPr>
          <w:b/>
        </w:rPr>
      </w:pPr>
    </w:p>
    <w:p w14:paraId="0F7A571B" w14:textId="77777777" w:rsidR="00A03C40" w:rsidRDefault="000228A9">
      <w:pPr>
        <w:pStyle w:val="BodyText"/>
        <w:ind w:left="2520" w:right="1444"/>
        <w:jc w:val="both"/>
      </w:pPr>
      <w:r>
        <w:t>Unaddressed advertising of Electronic Gaming Machine (EGM) gambling products is prohibited in Victoria.</w:t>
      </w:r>
    </w:p>
    <w:p w14:paraId="636C72C9" w14:textId="77777777" w:rsidR="00A03C40" w:rsidRDefault="00A03C40">
      <w:pPr>
        <w:pStyle w:val="BodyText"/>
        <w:spacing w:before="11"/>
        <w:rPr>
          <w:sz w:val="23"/>
        </w:rPr>
      </w:pPr>
    </w:p>
    <w:p w14:paraId="527C69E7" w14:textId="77777777" w:rsidR="00A03C40" w:rsidRDefault="000228A9">
      <w:pPr>
        <w:pStyle w:val="BodyText"/>
        <w:spacing w:before="1"/>
        <w:ind w:left="2520" w:right="1442"/>
        <w:jc w:val="both"/>
      </w:pPr>
      <w:r>
        <w:t>All advertising undertaken by or on behalf of this venue will comply with the advertising code of ethics adopted by the Australian Association of National Advertisers. (</w:t>
      </w:r>
      <w:hyperlink r:id="rId14">
        <w:r>
          <w:rPr>
            <w:color w:val="0000FF"/>
            <w:u w:val="single" w:color="0000FF"/>
          </w:rPr>
          <w:t>http://www.aana.com.au/pages/codes.html</w:t>
        </w:r>
      </w:hyperlink>
      <w:r>
        <w:t>)</w:t>
      </w:r>
    </w:p>
    <w:p w14:paraId="09F79771" w14:textId="77777777" w:rsidR="00A03C40" w:rsidRDefault="00A03C40">
      <w:pPr>
        <w:pStyle w:val="BodyText"/>
        <w:spacing w:before="2"/>
      </w:pPr>
    </w:p>
    <w:p w14:paraId="7A797954" w14:textId="77777777" w:rsidR="00A03C40" w:rsidRDefault="000228A9">
      <w:pPr>
        <w:pStyle w:val="BodyText"/>
        <w:ind w:left="2520" w:right="1434"/>
        <w:jc w:val="both"/>
      </w:pPr>
      <w:r>
        <w:t>Each proposed advertisement and promotion will be checked against a checklist developed from the AANA Code of Ethics to ensure compliance.</w:t>
      </w:r>
    </w:p>
    <w:p w14:paraId="21307CF6" w14:textId="77777777" w:rsidR="00A03C40" w:rsidRDefault="00A03C40">
      <w:pPr>
        <w:pStyle w:val="BodyText"/>
        <w:spacing w:before="11"/>
        <w:rPr>
          <w:sz w:val="23"/>
        </w:rPr>
      </w:pPr>
    </w:p>
    <w:p w14:paraId="5C369D24" w14:textId="77777777" w:rsidR="00A03C40" w:rsidRDefault="000228A9">
      <w:pPr>
        <w:pStyle w:val="BodyText"/>
        <w:spacing w:before="1"/>
        <w:ind w:left="2520" w:right="1444"/>
        <w:jc w:val="both"/>
      </w:pPr>
      <w:r>
        <w:t>Further, prior to publishing, management will review all advertising and promotional material to ensure that our advertising and promotions will</w:t>
      </w:r>
    </w:p>
    <w:p w14:paraId="36375BA0" w14:textId="77777777" w:rsidR="00A03C40" w:rsidRDefault="000228A9">
      <w:pPr>
        <w:pStyle w:val="ListParagraph"/>
        <w:numPr>
          <w:ilvl w:val="1"/>
          <w:numId w:val="4"/>
        </w:numPr>
        <w:tabs>
          <w:tab w:val="left" w:pos="3241"/>
        </w:tabs>
        <w:ind w:right="1439"/>
        <w:rPr>
          <w:sz w:val="24"/>
        </w:rPr>
      </w:pPr>
      <w:r>
        <w:rPr>
          <w:sz w:val="24"/>
        </w:rPr>
        <w:t>not be false, misleading or deceptive about odds, prizes or the chances of winning;</w:t>
      </w:r>
    </w:p>
    <w:p w14:paraId="04C2D209" w14:textId="77777777" w:rsidR="00A03C40" w:rsidRDefault="000228A9">
      <w:pPr>
        <w:pStyle w:val="ListParagraph"/>
        <w:numPr>
          <w:ilvl w:val="1"/>
          <w:numId w:val="4"/>
        </w:numPr>
        <w:tabs>
          <w:tab w:val="left" w:pos="3241"/>
        </w:tabs>
        <w:spacing w:line="305" w:lineRule="exact"/>
        <w:rPr>
          <w:sz w:val="24"/>
        </w:rPr>
      </w:pPr>
      <w:r>
        <w:rPr>
          <w:sz w:val="24"/>
        </w:rPr>
        <w:t>not be offensive or indecent in</w:t>
      </w:r>
      <w:r>
        <w:rPr>
          <w:spacing w:val="-23"/>
          <w:sz w:val="24"/>
        </w:rPr>
        <w:t xml:space="preserve"> </w:t>
      </w:r>
      <w:r>
        <w:rPr>
          <w:sz w:val="24"/>
        </w:rPr>
        <w:t>nature;</w:t>
      </w:r>
    </w:p>
    <w:p w14:paraId="41004CA1" w14:textId="77777777" w:rsidR="00A03C40" w:rsidRDefault="000228A9">
      <w:pPr>
        <w:pStyle w:val="ListParagraph"/>
        <w:numPr>
          <w:ilvl w:val="1"/>
          <w:numId w:val="4"/>
        </w:numPr>
        <w:tabs>
          <w:tab w:val="left" w:pos="3241"/>
        </w:tabs>
        <w:spacing w:before="1"/>
        <w:ind w:right="1442"/>
        <w:rPr>
          <w:sz w:val="24"/>
        </w:rPr>
      </w:pPr>
      <w:r>
        <w:rPr>
          <w:sz w:val="24"/>
        </w:rPr>
        <w:t>not create an impression that gambling is a reasonable strategy for financial</w:t>
      </w:r>
      <w:r>
        <w:rPr>
          <w:spacing w:val="-9"/>
          <w:sz w:val="24"/>
        </w:rPr>
        <w:t xml:space="preserve"> </w:t>
      </w:r>
      <w:r>
        <w:rPr>
          <w:sz w:val="24"/>
        </w:rPr>
        <w:t>betterment;</w:t>
      </w:r>
    </w:p>
    <w:p w14:paraId="4388A085" w14:textId="77777777" w:rsidR="00A03C40" w:rsidRDefault="000228A9">
      <w:pPr>
        <w:pStyle w:val="ListParagraph"/>
        <w:numPr>
          <w:ilvl w:val="1"/>
          <w:numId w:val="4"/>
        </w:numPr>
        <w:tabs>
          <w:tab w:val="left" w:pos="3241"/>
        </w:tabs>
        <w:spacing w:line="242" w:lineRule="auto"/>
        <w:ind w:right="1441"/>
        <w:rPr>
          <w:sz w:val="24"/>
        </w:rPr>
      </w:pPr>
      <w:r>
        <w:rPr>
          <w:sz w:val="24"/>
        </w:rPr>
        <w:t>not promote the consumption of alcohol while purchasing gambling products;</w:t>
      </w:r>
    </w:p>
    <w:p w14:paraId="6B82D499" w14:textId="77777777" w:rsidR="00A03C40" w:rsidRDefault="000228A9">
      <w:pPr>
        <w:pStyle w:val="ListParagraph"/>
        <w:numPr>
          <w:ilvl w:val="1"/>
          <w:numId w:val="4"/>
        </w:numPr>
        <w:tabs>
          <w:tab w:val="left" w:pos="3241"/>
        </w:tabs>
        <w:spacing w:line="273" w:lineRule="auto"/>
        <w:ind w:right="1442"/>
        <w:rPr>
          <w:sz w:val="24"/>
        </w:rPr>
      </w:pPr>
      <w:r>
        <w:rPr>
          <w:sz w:val="24"/>
        </w:rPr>
        <w:lastRenderedPageBreak/>
        <w:t>not, in any publication, identify any person winning a prize without their express</w:t>
      </w:r>
      <w:r>
        <w:rPr>
          <w:spacing w:val="-4"/>
          <w:sz w:val="24"/>
        </w:rPr>
        <w:t xml:space="preserve"> </w:t>
      </w:r>
      <w:r>
        <w:rPr>
          <w:sz w:val="24"/>
        </w:rPr>
        <w:t>consent.</w:t>
      </w:r>
    </w:p>
    <w:p w14:paraId="751066E4" w14:textId="77777777" w:rsidR="00A03C40" w:rsidRDefault="000228A9">
      <w:pPr>
        <w:pStyle w:val="Heading1"/>
        <w:numPr>
          <w:ilvl w:val="0"/>
          <w:numId w:val="4"/>
        </w:numPr>
        <w:tabs>
          <w:tab w:val="left" w:pos="2521"/>
        </w:tabs>
        <w:spacing w:before="134"/>
      </w:pPr>
      <w:r>
        <w:t>Implementation of the</w:t>
      </w:r>
      <w:r>
        <w:rPr>
          <w:spacing w:val="-7"/>
        </w:rPr>
        <w:t xml:space="preserve"> </w:t>
      </w:r>
      <w:r>
        <w:t>Code</w:t>
      </w:r>
    </w:p>
    <w:p w14:paraId="11481F55" w14:textId="77777777" w:rsidR="00A03C40" w:rsidRDefault="00A03C40">
      <w:pPr>
        <w:pStyle w:val="BodyText"/>
        <w:spacing w:before="11"/>
        <w:rPr>
          <w:b/>
          <w:sz w:val="23"/>
        </w:rPr>
      </w:pPr>
    </w:p>
    <w:p w14:paraId="16E6C5F1" w14:textId="77777777" w:rsidR="00A03C40" w:rsidRDefault="000228A9">
      <w:pPr>
        <w:pStyle w:val="BodyText"/>
        <w:spacing w:before="1"/>
        <w:ind w:left="2520" w:right="1436"/>
        <w:jc w:val="both"/>
      </w:pPr>
      <w:r>
        <w:t>The Code is part of the induction information given to all new staff when they start employment. Staff members have received training about its purpose, contents and procedures.</w:t>
      </w:r>
    </w:p>
    <w:p w14:paraId="2E445BA9" w14:textId="77777777" w:rsidR="00A03C40" w:rsidRDefault="00A03C40">
      <w:pPr>
        <w:pStyle w:val="BodyText"/>
        <w:spacing w:before="11"/>
        <w:rPr>
          <w:sz w:val="23"/>
        </w:rPr>
      </w:pPr>
    </w:p>
    <w:p w14:paraId="0F7D2336" w14:textId="77777777" w:rsidR="00A03C40" w:rsidRDefault="000228A9">
      <w:pPr>
        <w:pStyle w:val="BodyText"/>
        <w:spacing w:before="1" w:line="242" w:lineRule="auto"/>
        <w:ind w:left="2520" w:right="1443"/>
        <w:jc w:val="both"/>
      </w:pPr>
      <w:r>
        <w:t>Matters raised by staff or customers about the Code should go to the  Responsible Gambling Officer/Duty Manager for</w:t>
      </w:r>
      <w:r>
        <w:rPr>
          <w:spacing w:val="-30"/>
        </w:rPr>
        <w:t xml:space="preserve"> </w:t>
      </w:r>
      <w:r>
        <w:t>attention.</w:t>
      </w:r>
    </w:p>
    <w:p w14:paraId="4EBC86AA" w14:textId="77777777" w:rsidR="00A03C40" w:rsidRDefault="00A03C40">
      <w:pPr>
        <w:pStyle w:val="BodyText"/>
        <w:spacing w:before="8"/>
        <w:rPr>
          <w:sz w:val="23"/>
        </w:rPr>
      </w:pPr>
    </w:p>
    <w:p w14:paraId="3186FC81" w14:textId="77777777" w:rsidR="00A03C40" w:rsidRDefault="000228A9">
      <w:pPr>
        <w:pStyle w:val="BodyText"/>
        <w:spacing w:before="1"/>
        <w:ind w:left="2520" w:right="1445"/>
        <w:jc w:val="both"/>
      </w:pPr>
      <w:r>
        <w:t xml:space="preserve">Staff members who effectively implement and adopt the practices in the Code will be </w:t>
      </w:r>
      <w:proofErr w:type="spellStart"/>
      <w:r>
        <w:t>recognised</w:t>
      </w:r>
      <w:proofErr w:type="spellEnd"/>
      <w:r>
        <w:t xml:space="preserve"> by venue management.</w:t>
      </w:r>
    </w:p>
    <w:p w14:paraId="2291A50D" w14:textId="77777777" w:rsidR="00A03C40" w:rsidRDefault="00A03C40">
      <w:pPr>
        <w:pStyle w:val="BodyText"/>
        <w:spacing w:before="11"/>
        <w:rPr>
          <w:sz w:val="23"/>
        </w:rPr>
      </w:pPr>
    </w:p>
    <w:p w14:paraId="4875A270" w14:textId="77777777" w:rsidR="00A03C40" w:rsidRDefault="000228A9">
      <w:pPr>
        <w:pStyle w:val="Heading1"/>
        <w:numPr>
          <w:ilvl w:val="0"/>
          <w:numId w:val="4"/>
        </w:numPr>
        <w:tabs>
          <w:tab w:val="left" w:pos="2521"/>
        </w:tabs>
        <w:spacing w:before="1"/>
      </w:pPr>
      <w:r>
        <w:t>Review of the</w:t>
      </w:r>
      <w:r>
        <w:rPr>
          <w:spacing w:val="-7"/>
        </w:rPr>
        <w:t xml:space="preserve"> </w:t>
      </w:r>
      <w:r>
        <w:t>Code</w:t>
      </w:r>
    </w:p>
    <w:p w14:paraId="63E57DCC" w14:textId="77777777" w:rsidR="00A03C40" w:rsidRDefault="00A03C40">
      <w:pPr>
        <w:pStyle w:val="BodyText"/>
        <w:rPr>
          <w:b/>
        </w:rPr>
      </w:pPr>
    </w:p>
    <w:p w14:paraId="7617F683" w14:textId="77777777" w:rsidR="00A03C40" w:rsidRDefault="000228A9">
      <w:pPr>
        <w:pStyle w:val="BodyText"/>
        <w:ind w:left="2520" w:right="1438"/>
        <w:jc w:val="both"/>
      </w:pPr>
      <w:r>
        <w:t>This Code is reviewed annually to ensure that it complies with the Gambling Regulation Act and any Ministerial Directions.  The operation and effectiveness  of the Code for the preceding 12 months will also be reviewed at this time. The review seeks feedback from all relevant stakeholders, including venue staff, customers and problem gambling support</w:t>
      </w:r>
      <w:r>
        <w:rPr>
          <w:spacing w:val="-27"/>
        </w:rPr>
        <w:t xml:space="preserve"> </w:t>
      </w:r>
      <w:r>
        <w:t>services.</w:t>
      </w:r>
    </w:p>
    <w:p w14:paraId="10590604" w14:textId="77777777" w:rsidR="00A03C40" w:rsidRDefault="00A03C40">
      <w:pPr>
        <w:pStyle w:val="BodyText"/>
        <w:spacing w:before="11"/>
        <w:rPr>
          <w:sz w:val="23"/>
        </w:rPr>
      </w:pPr>
    </w:p>
    <w:p w14:paraId="424875D5" w14:textId="660CB4B5" w:rsidR="00A03C40" w:rsidRDefault="000228A9">
      <w:pPr>
        <w:pStyle w:val="BodyText"/>
        <w:spacing w:before="1"/>
        <w:ind w:left="2520" w:right="1436"/>
        <w:jc w:val="both"/>
      </w:pPr>
      <w:r>
        <w:t xml:space="preserve">Required changes to the venue’s practices will be noted and then implemented where possible. Any changes will be recorded in the venue’s Responsible Gambling Register. </w:t>
      </w:r>
    </w:p>
    <w:sectPr w:rsidR="00A03C40" w:rsidSect="00F35347">
      <w:pgSz w:w="11910" w:h="16840"/>
      <w:pgMar w:top="720" w:right="720" w:bottom="720" w:left="720" w:header="0" w:footer="71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7CB71" w14:textId="77777777" w:rsidR="00BB388F" w:rsidRDefault="00BB388F">
      <w:r>
        <w:separator/>
      </w:r>
    </w:p>
  </w:endnote>
  <w:endnote w:type="continuationSeparator" w:id="0">
    <w:p w14:paraId="52C45A53" w14:textId="77777777" w:rsidR="00BB388F" w:rsidRDefault="00BB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2422B" w14:textId="77777777" w:rsidR="00A03C40" w:rsidRDefault="00F4059A">
    <w:pPr>
      <w:pStyle w:val="BodyText"/>
      <w:spacing w:line="14" w:lineRule="auto"/>
      <w:rPr>
        <w:sz w:val="20"/>
      </w:rPr>
    </w:pPr>
    <w:r>
      <w:rPr>
        <w:noProof/>
        <w:lang w:val="en-AU" w:eastAsia="en-AU"/>
      </w:rPr>
      <mc:AlternateContent>
        <mc:Choice Requires="wps">
          <w:drawing>
            <wp:anchor distT="0" distB="0" distL="114300" distR="114300" simplePos="0" relativeHeight="503307704" behindDoc="1" locked="0" layoutInCell="1" allowOverlap="1" wp14:anchorId="52985334" wp14:editId="38BCC49D">
              <wp:simplePos x="0" y="0"/>
              <wp:positionH relativeFrom="page">
                <wp:posOffset>1582420</wp:posOffset>
              </wp:positionH>
              <wp:positionV relativeFrom="page">
                <wp:posOffset>10101580</wp:posOffset>
              </wp:positionV>
              <wp:extent cx="4190365" cy="152400"/>
              <wp:effectExtent l="1270" t="0" r="0"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73D9B" w14:textId="77777777" w:rsidR="00A03C40" w:rsidRPr="00D66066" w:rsidRDefault="00F4059A">
                          <w:pPr>
                            <w:spacing w:line="223" w:lineRule="exact"/>
                            <w:ind w:left="20" w:right="-2"/>
                            <w:rPr>
                              <w:b/>
                              <w:sz w:val="20"/>
                            </w:rPr>
                          </w:pPr>
                          <w:r w:rsidRPr="00D66066">
                            <w:rPr>
                              <w:b/>
                              <w:color w:val="808080"/>
                              <w:sz w:val="20"/>
                            </w:rPr>
                            <w:t>Frontier Hospitality Co Operative</w:t>
                          </w:r>
                          <w:r w:rsidR="000228A9" w:rsidRPr="00D66066">
                            <w:rPr>
                              <w:b/>
                              <w:color w:val="808080"/>
                              <w:sz w:val="20"/>
                            </w:rPr>
                            <w:t xml:space="preserve"> Responsible Gambling Code of Conduct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85334" id="_x0000_t202" coordsize="21600,21600" o:spt="202" path="m,l,21600r21600,l21600,xe">
              <v:stroke joinstyle="miter"/>
              <v:path gradientshapeok="t" o:connecttype="rect"/>
            </v:shapetype>
            <v:shape id="_x0000_s1027" type="#_x0000_t202" style="position:absolute;margin-left:124.6pt;margin-top:795.4pt;width:329.95pt;height:12pt;z-index:-8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" filled="f" stroked="f">
              <v:textbox inset="0,0,0,0">
                <w:txbxContent>
                  <w:p w14:paraId="5DD73D9B" w14:textId="77777777" w:rsidR="00A03C40" w:rsidRPr="00D66066" w:rsidRDefault="00F4059A">
                    <w:pPr>
                      <w:spacing w:line="223" w:lineRule="exact"/>
                      <w:ind w:left="20" w:right="-2"/>
                      <w:rPr>
                        <w:b/>
                        <w:sz w:val="20"/>
                      </w:rPr>
                    </w:pPr>
                    <w:r w:rsidRPr="00D66066">
                      <w:rPr>
                        <w:b/>
                        <w:color w:val="808080"/>
                        <w:sz w:val="20"/>
                      </w:rPr>
                      <w:t>Frontier Hospitality Co Operative</w:t>
                    </w:r>
                    <w:r w:rsidR="000228A9" w:rsidRPr="00D66066">
                      <w:rPr>
                        <w:b/>
                        <w:color w:val="808080"/>
                        <w:sz w:val="20"/>
                      </w:rPr>
                      <w:t xml:space="preserve"> Responsible Gambling Code of Conduct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7680" behindDoc="1" locked="0" layoutInCell="1" allowOverlap="1" wp14:anchorId="3CCF82E4" wp14:editId="7FDD4615">
              <wp:simplePos x="0" y="0"/>
              <wp:positionH relativeFrom="page">
                <wp:posOffset>8255</wp:posOffset>
              </wp:positionH>
              <wp:positionV relativeFrom="page">
                <wp:posOffset>10157460</wp:posOffset>
              </wp:positionV>
              <wp:extent cx="7539990" cy="146050"/>
              <wp:effectExtent l="8255" t="13335" r="5080" b="1206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9990" cy="146050"/>
                      </a:xfrm>
                      <a:custGeom>
                        <a:avLst/>
                        <a:gdLst>
                          <a:gd name="T0" fmla="+- 0 11887 13"/>
                          <a:gd name="T1" fmla="*/ T0 w 11874"/>
                          <a:gd name="T2" fmla="+- 0 16226 15996"/>
                          <a:gd name="T3" fmla="*/ 16226 h 230"/>
                          <a:gd name="T4" fmla="+- 0 11276 13"/>
                          <a:gd name="T5" fmla="*/ T4 w 11874"/>
                          <a:gd name="T6" fmla="+- 0 16226 15996"/>
                          <a:gd name="T7" fmla="*/ 16226 h 230"/>
                          <a:gd name="T8" fmla="+- 0 11276 13"/>
                          <a:gd name="T9" fmla="*/ T8 w 11874"/>
                          <a:gd name="T10" fmla="+- 0 15996 15996"/>
                          <a:gd name="T11" fmla="*/ 15996 h 230"/>
                          <a:gd name="T12" fmla="+- 0 10666 13"/>
                          <a:gd name="T13" fmla="*/ T12 w 11874"/>
                          <a:gd name="T14" fmla="+- 0 15996 15996"/>
                          <a:gd name="T15" fmla="*/ 15996 h 230"/>
                          <a:gd name="T16" fmla="+- 0 13 13"/>
                          <a:gd name="T17" fmla="*/ T16 w 11874"/>
                          <a:gd name="T18" fmla="+- 0 16226 15996"/>
                          <a:gd name="T19" fmla="*/ 16226 h 230"/>
                          <a:gd name="T20" fmla="+- 0 10323 13"/>
                          <a:gd name="T21" fmla="*/ T20 w 11874"/>
                          <a:gd name="T22" fmla="+- 0 16226 15996"/>
                          <a:gd name="T23" fmla="*/ 16226 h 230"/>
                          <a:gd name="T24" fmla="+- 0 10323 13"/>
                          <a:gd name="T25" fmla="*/ T24 w 11874"/>
                          <a:gd name="T26" fmla="+- 0 15996 15996"/>
                          <a:gd name="T27" fmla="*/ 15996 h 230"/>
                          <a:gd name="T28" fmla="+- 0 10666 13"/>
                          <a:gd name="T29" fmla="*/ T28 w 11874"/>
                          <a:gd name="T30" fmla="+- 0 15996 15996"/>
                          <a:gd name="T31" fmla="*/ 15996 h 2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874" h="230">
                            <a:moveTo>
                              <a:pt x="11874" y="230"/>
                            </a:moveTo>
                            <a:lnTo>
                              <a:pt x="11263" y="230"/>
                            </a:lnTo>
                            <a:lnTo>
                              <a:pt x="11263" y="0"/>
                            </a:lnTo>
                            <a:lnTo>
                              <a:pt x="10653" y="0"/>
                            </a:lnTo>
                            <a:moveTo>
                              <a:pt x="0" y="230"/>
                            </a:moveTo>
                            <a:lnTo>
                              <a:pt x="10310" y="230"/>
                            </a:lnTo>
                            <a:lnTo>
                              <a:pt x="10310" y="0"/>
                            </a:lnTo>
                            <a:lnTo>
                              <a:pt x="10653"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AB0FC" id="AutoShape 3" o:spid="_x0000_s1026" style="position:absolute;margin-left:.65pt;margin-top:799.8pt;width:593.7pt;height:11.5pt;z-index:-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7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" path="m11874,230r-611,l11263,r-610,m,230r10310,l10310,r343,e" filled="f" strokecolor="#a4a4a4">
              <v:path arrowok="t" o:connecttype="custom" o:connectlocs="7539990,10303510;7152005,10303510;7152005,10157460;6764655,10157460;0,10303510;6546850,10303510;6546850,10157460;6764655,10157460" o:connectangles="0,0,0,0,0,0,0,0"/>
              <w10:wrap anchorx="page" anchory="page"/>
            </v:shape>
          </w:pict>
        </mc:Fallback>
      </mc:AlternateContent>
    </w:r>
    <w:r>
      <w:rPr>
        <w:noProof/>
        <w:lang w:val="en-AU" w:eastAsia="en-AU"/>
      </w:rPr>
      <mc:AlternateContent>
        <mc:Choice Requires="wps">
          <w:drawing>
            <wp:anchor distT="0" distB="0" distL="114300" distR="114300" simplePos="0" relativeHeight="503307728" behindDoc="1" locked="0" layoutInCell="1" allowOverlap="1" wp14:anchorId="66D68AFD" wp14:editId="4F9EF363">
              <wp:simplePos x="0" y="0"/>
              <wp:positionH relativeFrom="page">
                <wp:posOffset>6757670</wp:posOffset>
              </wp:positionH>
              <wp:positionV relativeFrom="page">
                <wp:posOffset>10172700</wp:posOffset>
              </wp:positionV>
              <wp:extent cx="203200" cy="177800"/>
              <wp:effectExtent l="4445" t="0" r="1905"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4141B" w14:textId="77777777" w:rsidR="00A03C40" w:rsidRDefault="000228A9">
                          <w:pPr>
                            <w:pStyle w:val="BodyText"/>
                            <w:spacing w:line="265" w:lineRule="exact"/>
                            <w:ind w:left="40"/>
                            <w:rPr>
                              <w:rFonts w:ascii="Times New Roman"/>
                            </w:rPr>
                          </w:pPr>
                          <w:r>
                            <w:fldChar w:fldCharType="begin"/>
                          </w:r>
                          <w:r>
                            <w:rPr>
                              <w:rFonts w:ascii="Times New Roman"/>
                              <w:color w:val="8B8B8B"/>
                            </w:rPr>
                            <w:instrText xml:space="preserve"> PAGE </w:instrText>
                          </w:r>
                          <w:r>
                            <w:fldChar w:fldCharType="separate"/>
                          </w:r>
                          <w:r w:rsidR="00682C1D">
                            <w:rPr>
                              <w:rFonts w:ascii="Times New Roman"/>
                              <w:noProof/>
                              <w:color w:val="8B8B8B"/>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68AFD" id="Text Box 1" o:spid="_x0000_s1028" type="#_x0000_t202" style="position:absolute;margin-left:532.1pt;margin-top:801pt;width:16pt;height:14pt;z-index:-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" filled="f" stroked="f">
              <v:textbox inset="0,0,0,0">
                <w:txbxContent>
                  <w:p w14:paraId="6A84141B" w14:textId="77777777" w:rsidR="00A03C40" w:rsidRDefault="000228A9">
                    <w:pPr>
                      <w:pStyle w:val="BodyText"/>
                      <w:spacing w:line="265" w:lineRule="exact"/>
                      <w:ind w:left="40"/>
                      <w:rPr>
                        <w:rFonts w:ascii="Times New Roman"/>
                      </w:rPr>
                    </w:pPr>
                    <w:r>
                      <w:fldChar w:fldCharType="begin"/>
                    </w:r>
                    <w:r>
                      <w:rPr>
                        <w:rFonts w:ascii="Times New Roman"/>
                        <w:color w:val="8B8B8B"/>
                      </w:rPr>
                      <w:instrText xml:space="preserve"> PAGE </w:instrText>
                    </w:r>
                    <w:r>
                      <w:fldChar w:fldCharType="separate"/>
                    </w:r>
                    <w:r w:rsidR="00682C1D">
                      <w:rPr>
                        <w:rFonts w:ascii="Times New Roman"/>
                        <w:noProof/>
                        <w:color w:val="8B8B8B"/>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3A563" w14:textId="77777777" w:rsidR="00BB388F" w:rsidRDefault="00BB388F">
      <w:r>
        <w:separator/>
      </w:r>
    </w:p>
  </w:footnote>
  <w:footnote w:type="continuationSeparator" w:id="0">
    <w:p w14:paraId="4792BA9D" w14:textId="77777777" w:rsidR="00BB388F" w:rsidRDefault="00BB3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97E23"/>
    <w:multiLevelType w:val="hybridMultilevel"/>
    <w:tmpl w:val="3FFC2DF6"/>
    <w:lvl w:ilvl="0" w:tplc="F90A88B0">
      <w:start w:val="1"/>
      <w:numFmt w:val="lowerLetter"/>
      <w:lvlText w:val="(%1)"/>
      <w:lvlJc w:val="lef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 w15:restartNumberingAfterBreak="0">
    <w:nsid w:val="1D1261D3"/>
    <w:multiLevelType w:val="hybridMultilevel"/>
    <w:tmpl w:val="93F46962"/>
    <w:lvl w:ilvl="0" w:tplc="3EE2C022">
      <w:start w:val="1"/>
      <w:numFmt w:val="lowerLetter"/>
      <w:lvlText w:val="(%1)"/>
      <w:lvlJc w:val="lef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2" w15:restartNumberingAfterBreak="0">
    <w:nsid w:val="272F63DE"/>
    <w:multiLevelType w:val="hybridMultilevel"/>
    <w:tmpl w:val="32D0D18E"/>
    <w:lvl w:ilvl="0" w:tplc="B4FCD580">
      <w:start w:val="1"/>
      <w:numFmt w:val="decimal"/>
      <w:lvlText w:val="%1."/>
      <w:lvlJc w:val="left"/>
      <w:pPr>
        <w:ind w:left="2520" w:hanging="720"/>
      </w:pPr>
      <w:rPr>
        <w:rFonts w:ascii="Calibri" w:eastAsia="Calibri" w:hAnsi="Calibri" w:cs="Calibri" w:hint="default"/>
        <w:b/>
        <w:bCs/>
        <w:spacing w:val="-4"/>
        <w:w w:val="100"/>
        <w:sz w:val="24"/>
        <w:szCs w:val="24"/>
      </w:rPr>
    </w:lvl>
    <w:lvl w:ilvl="1" w:tplc="21C252AA">
      <w:start w:val="1"/>
      <w:numFmt w:val="bullet"/>
      <w:lvlText w:val=""/>
      <w:lvlJc w:val="left"/>
      <w:pPr>
        <w:ind w:left="3240" w:hanging="360"/>
      </w:pPr>
      <w:rPr>
        <w:rFonts w:ascii="Symbol" w:eastAsia="Symbol" w:hAnsi="Symbol" w:cs="Symbol" w:hint="default"/>
        <w:w w:val="100"/>
        <w:sz w:val="24"/>
        <w:szCs w:val="24"/>
      </w:rPr>
    </w:lvl>
    <w:lvl w:ilvl="2" w:tplc="B1AEF198">
      <w:start w:val="1"/>
      <w:numFmt w:val="bullet"/>
      <w:lvlText w:val="•"/>
      <w:lvlJc w:val="left"/>
      <w:pPr>
        <w:ind w:left="3240" w:hanging="360"/>
      </w:pPr>
      <w:rPr>
        <w:rFonts w:hint="default"/>
      </w:rPr>
    </w:lvl>
    <w:lvl w:ilvl="3" w:tplc="EFCC0896">
      <w:start w:val="1"/>
      <w:numFmt w:val="bullet"/>
      <w:lvlText w:val="•"/>
      <w:lvlJc w:val="left"/>
      <w:pPr>
        <w:ind w:left="3600" w:hanging="360"/>
      </w:pPr>
      <w:rPr>
        <w:rFonts w:hint="default"/>
      </w:rPr>
    </w:lvl>
    <w:lvl w:ilvl="4" w:tplc="E16ED208">
      <w:start w:val="1"/>
      <w:numFmt w:val="bullet"/>
      <w:lvlText w:val="•"/>
      <w:lvlJc w:val="left"/>
      <w:pPr>
        <w:ind w:left="4786" w:hanging="360"/>
      </w:pPr>
      <w:rPr>
        <w:rFonts w:hint="default"/>
      </w:rPr>
    </w:lvl>
    <w:lvl w:ilvl="5" w:tplc="340C40B4">
      <w:start w:val="1"/>
      <w:numFmt w:val="bullet"/>
      <w:lvlText w:val="•"/>
      <w:lvlJc w:val="left"/>
      <w:pPr>
        <w:ind w:left="5973" w:hanging="360"/>
      </w:pPr>
      <w:rPr>
        <w:rFonts w:hint="default"/>
      </w:rPr>
    </w:lvl>
    <w:lvl w:ilvl="6" w:tplc="AE406B3C">
      <w:start w:val="1"/>
      <w:numFmt w:val="bullet"/>
      <w:lvlText w:val="•"/>
      <w:lvlJc w:val="left"/>
      <w:pPr>
        <w:ind w:left="7159" w:hanging="360"/>
      </w:pPr>
      <w:rPr>
        <w:rFonts w:hint="default"/>
      </w:rPr>
    </w:lvl>
    <w:lvl w:ilvl="7" w:tplc="415A938A">
      <w:start w:val="1"/>
      <w:numFmt w:val="bullet"/>
      <w:lvlText w:val="•"/>
      <w:lvlJc w:val="left"/>
      <w:pPr>
        <w:ind w:left="8346" w:hanging="360"/>
      </w:pPr>
      <w:rPr>
        <w:rFonts w:hint="default"/>
      </w:rPr>
    </w:lvl>
    <w:lvl w:ilvl="8" w:tplc="B08EAF22">
      <w:start w:val="1"/>
      <w:numFmt w:val="bullet"/>
      <w:lvlText w:val="•"/>
      <w:lvlJc w:val="left"/>
      <w:pPr>
        <w:ind w:left="9533" w:hanging="360"/>
      </w:pPr>
      <w:rPr>
        <w:rFonts w:hint="default"/>
      </w:rPr>
    </w:lvl>
  </w:abstractNum>
  <w:abstractNum w:abstractNumId="3" w15:restartNumberingAfterBreak="0">
    <w:nsid w:val="40357324"/>
    <w:multiLevelType w:val="multilevel"/>
    <w:tmpl w:val="D10E8CE4"/>
    <w:lvl w:ilvl="0">
      <w:start w:val="7"/>
      <w:numFmt w:val="decimal"/>
      <w:lvlText w:val="%1"/>
      <w:lvlJc w:val="left"/>
      <w:pPr>
        <w:ind w:left="2520" w:hanging="471"/>
      </w:pPr>
      <w:rPr>
        <w:rFonts w:hint="default"/>
      </w:rPr>
    </w:lvl>
    <w:lvl w:ilvl="1">
      <w:start w:val="1"/>
      <w:numFmt w:val="decimal"/>
      <w:lvlText w:val="%1.%2"/>
      <w:lvlJc w:val="left"/>
      <w:pPr>
        <w:ind w:left="2520" w:hanging="471"/>
      </w:pPr>
      <w:rPr>
        <w:rFonts w:ascii="Calibri" w:eastAsia="Calibri" w:hAnsi="Calibri" w:cs="Calibri" w:hint="default"/>
        <w:b/>
        <w:bCs/>
        <w:i/>
        <w:spacing w:val="-28"/>
        <w:w w:val="100"/>
        <w:sz w:val="24"/>
        <w:szCs w:val="24"/>
      </w:rPr>
    </w:lvl>
    <w:lvl w:ilvl="2">
      <w:start w:val="1"/>
      <w:numFmt w:val="bullet"/>
      <w:lvlText w:val=""/>
      <w:lvlJc w:val="left"/>
      <w:pPr>
        <w:ind w:left="3240" w:hanging="360"/>
      </w:pPr>
      <w:rPr>
        <w:rFonts w:ascii="Symbol" w:eastAsia="Symbol" w:hAnsi="Symbol" w:cs="Symbol" w:hint="default"/>
        <w:w w:val="100"/>
        <w:sz w:val="24"/>
        <w:szCs w:val="24"/>
      </w:rPr>
    </w:lvl>
    <w:lvl w:ilvl="3">
      <w:start w:val="1"/>
      <w:numFmt w:val="bullet"/>
      <w:lvlText w:val="•"/>
      <w:lvlJc w:val="left"/>
      <w:pPr>
        <w:ind w:left="5165" w:hanging="360"/>
      </w:pPr>
      <w:rPr>
        <w:rFonts w:hint="default"/>
      </w:rPr>
    </w:lvl>
    <w:lvl w:ilvl="4">
      <w:start w:val="1"/>
      <w:numFmt w:val="bullet"/>
      <w:lvlText w:val="•"/>
      <w:lvlJc w:val="left"/>
      <w:pPr>
        <w:ind w:left="6128" w:hanging="360"/>
      </w:pPr>
      <w:rPr>
        <w:rFonts w:hint="default"/>
      </w:rPr>
    </w:lvl>
    <w:lvl w:ilvl="5">
      <w:start w:val="1"/>
      <w:numFmt w:val="bullet"/>
      <w:lvlText w:val="•"/>
      <w:lvlJc w:val="left"/>
      <w:pPr>
        <w:ind w:left="7091" w:hanging="360"/>
      </w:pPr>
      <w:rPr>
        <w:rFonts w:hint="default"/>
      </w:rPr>
    </w:lvl>
    <w:lvl w:ilvl="6">
      <w:start w:val="1"/>
      <w:numFmt w:val="bullet"/>
      <w:lvlText w:val="•"/>
      <w:lvlJc w:val="left"/>
      <w:pPr>
        <w:ind w:left="8054" w:hanging="360"/>
      </w:pPr>
      <w:rPr>
        <w:rFonts w:hint="default"/>
      </w:rPr>
    </w:lvl>
    <w:lvl w:ilvl="7">
      <w:start w:val="1"/>
      <w:numFmt w:val="bullet"/>
      <w:lvlText w:val="•"/>
      <w:lvlJc w:val="left"/>
      <w:pPr>
        <w:ind w:left="9017" w:hanging="360"/>
      </w:pPr>
      <w:rPr>
        <w:rFonts w:hint="default"/>
      </w:rPr>
    </w:lvl>
    <w:lvl w:ilvl="8">
      <w:start w:val="1"/>
      <w:numFmt w:val="bullet"/>
      <w:lvlText w:val="•"/>
      <w:lvlJc w:val="left"/>
      <w:pPr>
        <w:ind w:left="9980" w:hanging="360"/>
      </w:pPr>
      <w:rPr>
        <w:rFonts w:hint="default"/>
      </w:rPr>
    </w:lvl>
  </w:abstractNum>
  <w:abstractNum w:abstractNumId="4" w15:restartNumberingAfterBreak="0">
    <w:nsid w:val="4A821781"/>
    <w:multiLevelType w:val="hybridMultilevel"/>
    <w:tmpl w:val="AA0E47C8"/>
    <w:lvl w:ilvl="0" w:tplc="4C76AAAA">
      <w:start w:val="1"/>
      <w:numFmt w:val="lowerLetter"/>
      <w:lvlText w:val="(%1)"/>
      <w:lvlJc w:val="lef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5" w15:restartNumberingAfterBreak="0">
    <w:nsid w:val="51725567"/>
    <w:multiLevelType w:val="multilevel"/>
    <w:tmpl w:val="32AAFA30"/>
    <w:lvl w:ilvl="0">
      <w:start w:val="6"/>
      <w:numFmt w:val="decimal"/>
      <w:lvlText w:val="%1"/>
      <w:lvlJc w:val="left"/>
      <w:pPr>
        <w:ind w:left="480" w:hanging="480"/>
      </w:pPr>
      <w:rPr>
        <w:rFonts w:hint="default"/>
        <w:b/>
      </w:rPr>
    </w:lvl>
    <w:lvl w:ilvl="1">
      <w:start w:val="1"/>
      <w:numFmt w:val="decimal"/>
      <w:lvlText w:val="%1.%2"/>
      <w:lvlJc w:val="left"/>
      <w:pPr>
        <w:ind w:left="1380" w:hanging="48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6" w15:restartNumberingAfterBreak="0">
    <w:nsid w:val="6FB65CCD"/>
    <w:multiLevelType w:val="hybridMultilevel"/>
    <w:tmpl w:val="6E703A7E"/>
    <w:lvl w:ilvl="0" w:tplc="61C65806">
      <w:start w:val="1"/>
      <w:numFmt w:val="lowerLetter"/>
      <w:lvlText w:val="(%1)"/>
      <w:lvlJc w:val="left"/>
      <w:pPr>
        <w:ind w:left="3240" w:hanging="720"/>
      </w:pPr>
      <w:rPr>
        <w:rFonts w:ascii="Calibri" w:eastAsia="Calibri" w:hAnsi="Calibri" w:cs="Calibri" w:hint="default"/>
        <w:spacing w:val="-3"/>
        <w:w w:val="100"/>
        <w:sz w:val="24"/>
        <w:szCs w:val="24"/>
      </w:rPr>
    </w:lvl>
    <w:lvl w:ilvl="1" w:tplc="7700A186">
      <w:start w:val="1"/>
      <w:numFmt w:val="bullet"/>
      <w:lvlText w:val="•"/>
      <w:lvlJc w:val="left"/>
      <w:pPr>
        <w:ind w:left="4106" w:hanging="720"/>
      </w:pPr>
      <w:rPr>
        <w:rFonts w:hint="default"/>
      </w:rPr>
    </w:lvl>
    <w:lvl w:ilvl="2" w:tplc="2F181720">
      <w:start w:val="1"/>
      <w:numFmt w:val="bullet"/>
      <w:lvlText w:val="•"/>
      <w:lvlJc w:val="left"/>
      <w:pPr>
        <w:ind w:left="4973" w:hanging="720"/>
      </w:pPr>
      <w:rPr>
        <w:rFonts w:hint="default"/>
      </w:rPr>
    </w:lvl>
    <w:lvl w:ilvl="3" w:tplc="6486DFB4">
      <w:start w:val="1"/>
      <w:numFmt w:val="bullet"/>
      <w:lvlText w:val="•"/>
      <w:lvlJc w:val="left"/>
      <w:pPr>
        <w:ind w:left="5839" w:hanging="720"/>
      </w:pPr>
      <w:rPr>
        <w:rFonts w:hint="default"/>
      </w:rPr>
    </w:lvl>
    <w:lvl w:ilvl="4" w:tplc="ADECDB50">
      <w:start w:val="1"/>
      <w:numFmt w:val="bullet"/>
      <w:lvlText w:val="•"/>
      <w:lvlJc w:val="left"/>
      <w:pPr>
        <w:ind w:left="6706" w:hanging="720"/>
      </w:pPr>
      <w:rPr>
        <w:rFonts w:hint="default"/>
      </w:rPr>
    </w:lvl>
    <w:lvl w:ilvl="5" w:tplc="0584D2BA">
      <w:start w:val="1"/>
      <w:numFmt w:val="bullet"/>
      <w:lvlText w:val="•"/>
      <w:lvlJc w:val="left"/>
      <w:pPr>
        <w:ind w:left="7573" w:hanging="720"/>
      </w:pPr>
      <w:rPr>
        <w:rFonts w:hint="default"/>
      </w:rPr>
    </w:lvl>
    <w:lvl w:ilvl="6" w:tplc="DA604862">
      <w:start w:val="1"/>
      <w:numFmt w:val="bullet"/>
      <w:lvlText w:val="•"/>
      <w:lvlJc w:val="left"/>
      <w:pPr>
        <w:ind w:left="8439" w:hanging="720"/>
      </w:pPr>
      <w:rPr>
        <w:rFonts w:hint="default"/>
      </w:rPr>
    </w:lvl>
    <w:lvl w:ilvl="7" w:tplc="5C46493A">
      <w:start w:val="1"/>
      <w:numFmt w:val="bullet"/>
      <w:lvlText w:val="•"/>
      <w:lvlJc w:val="left"/>
      <w:pPr>
        <w:ind w:left="9306" w:hanging="720"/>
      </w:pPr>
      <w:rPr>
        <w:rFonts w:hint="default"/>
      </w:rPr>
    </w:lvl>
    <w:lvl w:ilvl="8" w:tplc="AC9A44BC">
      <w:start w:val="1"/>
      <w:numFmt w:val="bullet"/>
      <w:lvlText w:val="•"/>
      <w:lvlJc w:val="left"/>
      <w:pPr>
        <w:ind w:left="10173" w:hanging="720"/>
      </w:pPr>
      <w:rPr>
        <w:rFonts w:hint="default"/>
      </w:rPr>
    </w:lvl>
  </w:abstractNum>
  <w:abstractNum w:abstractNumId="7" w15:restartNumberingAfterBreak="0">
    <w:nsid w:val="71772769"/>
    <w:multiLevelType w:val="hybridMultilevel"/>
    <w:tmpl w:val="57B8B0FE"/>
    <w:lvl w:ilvl="0" w:tplc="0C09001B">
      <w:start w:val="1"/>
      <w:numFmt w:val="lowerRoman"/>
      <w:lvlText w:val="%1."/>
      <w:lvlJc w:val="righ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8" w15:restartNumberingAfterBreak="0">
    <w:nsid w:val="73710072"/>
    <w:multiLevelType w:val="hybridMultilevel"/>
    <w:tmpl w:val="714854C2"/>
    <w:lvl w:ilvl="0" w:tplc="05D2C72C">
      <w:start w:val="1"/>
      <w:numFmt w:val="bullet"/>
      <w:lvlText w:val=""/>
      <w:lvlJc w:val="left"/>
      <w:pPr>
        <w:ind w:left="3780" w:hanging="360"/>
      </w:pPr>
      <w:rPr>
        <w:rFonts w:ascii="Symbol" w:eastAsia="Symbol" w:hAnsi="Symbol" w:cs="Symbol" w:hint="default"/>
        <w:w w:val="100"/>
        <w:sz w:val="24"/>
        <w:szCs w:val="24"/>
      </w:rPr>
    </w:lvl>
    <w:lvl w:ilvl="1" w:tplc="8C921EDE">
      <w:start w:val="1"/>
      <w:numFmt w:val="bullet"/>
      <w:lvlText w:val="•"/>
      <w:lvlJc w:val="left"/>
      <w:pPr>
        <w:ind w:left="4592" w:hanging="360"/>
      </w:pPr>
      <w:rPr>
        <w:rFonts w:hint="default"/>
      </w:rPr>
    </w:lvl>
    <w:lvl w:ilvl="2" w:tplc="9502107E">
      <w:start w:val="1"/>
      <w:numFmt w:val="bullet"/>
      <w:lvlText w:val="•"/>
      <w:lvlJc w:val="left"/>
      <w:pPr>
        <w:ind w:left="5405" w:hanging="360"/>
      </w:pPr>
      <w:rPr>
        <w:rFonts w:hint="default"/>
      </w:rPr>
    </w:lvl>
    <w:lvl w:ilvl="3" w:tplc="0D225688">
      <w:start w:val="1"/>
      <w:numFmt w:val="bullet"/>
      <w:lvlText w:val="•"/>
      <w:lvlJc w:val="left"/>
      <w:pPr>
        <w:ind w:left="6217" w:hanging="360"/>
      </w:pPr>
      <w:rPr>
        <w:rFonts w:hint="default"/>
      </w:rPr>
    </w:lvl>
    <w:lvl w:ilvl="4" w:tplc="13D2C076">
      <w:start w:val="1"/>
      <w:numFmt w:val="bullet"/>
      <w:lvlText w:val="•"/>
      <w:lvlJc w:val="left"/>
      <w:pPr>
        <w:ind w:left="7030" w:hanging="360"/>
      </w:pPr>
      <w:rPr>
        <w:rFonts w:hint="default"/>
      </w:rPr>
    </w:lvl>
    <w:lvl w:ilvl="5" w:tplc="F9C00406">
      <w:start w:val="1"/>
      <w:numFmt w:val="bullet"/>
      <w:lvlText w:val="•"/>
      <w:lvlJc w:val="left"/>
      <w:pPr>
        <w:ind w:left="7843" w:hanging="360"/>
      </w:pPr>
      <w:rPr>
        <w:rFonts w:hint="default"/>
      </w:rPr>
    </w:lvl>
    <w:lvl w:ilvl="6" w:tplc="BA8CFB84">
      <w:start w:val="1"/>
      <w:numFmt w:val="bullet"/>
      <w:lvlText w:val="•"/>
      <w:lvlJc w:val="left"/>
      <w:pPr>
        <w:ind w:left="8655" w:hanging="360"/>
      </w:pPr>
      <w:rPr>
        <w:rFonts w:hint="default"/>
      </w:rPr>
    </w:lvl>
    <w:lvl w:ilvl="7" w:tplc="8990F092">
      <w:start w:val="1"/>
      <w:numFmt w:val="bullet"/>
      <w:lvlText w:val="•"/>
      <w:lvlJc w:val="left"/>
      <w:pPr>
        <w:ind w:left="9468" w:hanging="360"/>
      </w:pPr>
      <w:rPr>
        <w:rFonts w:hint="default"/>
      </w:rPr>
    </w:lvl>
    <w:lvl w:ilvl="8" w:tplc="D096909E">
      <w:start w:val="1"/>
      <w:numFmt w:val="bullet"/>
      <w:lvlText w:val="•"/>
      <w:lvlJc w:val="left"/>
      <w:pPr>
        <w:ind w:left="10281" w:hanging="360"/>
      </w:pPr>
      <w:rPr>
        <w:rFonts w:hint="default"/>
      </w:rPr>
    </w:lvl>
  </w:abstractNum>
  <w:num w:numId="1">
    <w:abstractNumId w:val="8"/>
  </w:num>
  <w:num w:numId="2">
    <w:abstractNumId w:val="3"/>
  </w:num>
  <w:num w:numId="3">
    <w:abstractNumId w:val="6"/>
  </w:num>
  <w:num w:numId="4">
    <w:abstractNumId w:val="2"/>
  </w:num>
  <w:num w:numId="5">
    <w:abstractNumId w:val="5"/>
  </w:num>
  <w:num w:numId="6">
    <w:abstractNumId w:val="4"/>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C40"/>
    <w:rsid w:val="000228A9"/>
    <w:rsid w:val="00023E82"/>
    <w:rsid w:val="00096841"/>
    <w:rsid w:val="000A6157"/>
    <w:rsid w:val="000C3419"/>
    <w:rsid w:val="000F5BF3"/>
    <w:rsid w:val="00115190"/>
    <w:rsid w:val="00136A25"/>
    <w:rsid w:val="001E0013"/>
    <w:rsid w:val="002C4625"/>
    <w:rsid w:val="002D6CC4"/>
    <w:rsid w:val="00395840"/>
    <w:rsid w:val="00396DFB"/>
    <w:rsid w:val="00492011"/>
    <w:rsid w:val="0049235F"/>
    <w:rsid w:val="00567FC5"/>
    <w:rsid w:val="005801EC"/>
    <w:rsid w:val="00600C23"/>
    <w:rsid w:val="00682C1D"/>
    <w:rsid w:val="00730605"/>
    <w:rsid w:val="007365DC"/>
    <w:rsid w:val="007E7462"/>
    <w:rsid w:val="007F7F82"/>
    <w:rsid w:val="0082105F"/>
    <w:rsid w:val="00841F7F"/>
    <w:rsid w:val="008823A8"/>
    <w:rsid w:val="00A03C40"/>
    <w:rsid w:val="00AC3007"/>
    <w:rsid w:val="00B8699A"/>
    <w:rsid w:val="00BB388F"/>
    <w:rsid w:val="00C01D7F"/>
    <w:rsid w:val="00C4198D"/>
    <w:rsid w:val="00CA0C1D"/>
    <w:rsid w:val="00CE713C"/>
    <w:rsid w:val="00D05C05"/>
    <w:rsid w:val="00D365FC"/>
    <w:rsid w:val="00D66066"/>
    <w:rsid w:val="00E26310"/>
    <w:rsid w:val="00EC7741"/>
    <w:rsid w:val="00EF19B9"/>
    <w:rsid w:val="00F35347"/>
    <w:rsid w:val="00F4059A"/>
    <w:rsid w:val="00F464B9"/>
    <w:rsid w:val="00FD66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60DB4"/>
  <w15:docId w15:val="{3497BD1E-DC5B-40FD-89C2-98670F37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1"/>
      <w:ind w:left="252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2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4059A"/>
    <w:rPr>
      <w:rFonts w:ascii="Tahoma" w:hAnsi="Tahoma" w:cs="Tahoma"/>
      <w:sz w:val="16"/>
      <w:szCs w:val="16"/>
    </w:rPr>
  </w:style>
  <w:style w:type="character" w:customStyle="1" w:styleId="BalloonTextChar">
    <w:name w:val="Balloon Text Char"/>
    <w:basedOn w:val="DefaultParagraphFont"/>
    <w:link w:val="BalloonText"/>
    <w:uiPriority w:val="99"/>
    <w:semiHidden/>
    <w:rsid w:val="00F4059A"/>
    <w:rPr>
      <w:rFonts w:ascii="Tahoma" w:eastAsia="Calibri" w:hAnsi="Tahoma" w:cs="Tahoma"/>
      <w:sz w:val="16"/>
      <w:szCs w:val="16"/>
    </w:rPr>
  </w:style>
  <w:style w:type="paragraph" w:styleId="Header">
    <w:name w:val="header"/>
    <w:basedOn w:val="Normal"/>
    <w:link w:val="HeaderChar"/>
    <w:uiPriority w:val="99"/>
    <w:unhideWhenUsed/>
    <w:rsid w:val="00F4059A"/>
    <w:pPr>
      <w:tabs>
        <w:tab w:val="center" w:pos="4513"/>
        <w:tab w:val="right" w:pos="9026"/>
      </w:tabs>
    </w:pPr>
  </w:style>
  <w:style w:type="character" w:customStyle="1" w:styleId="HeaderChar">
    <w:name w:val="Header Char"/>
    <w:basedOn w:val="DefaultParagraphFont"/>
    <w:link w:val="Header"/>
    <w:uiPriority w:val="99"/>
    <w:rsid w:val="00F4059A"/>
    <w:rPr>
      <w:rFonts w:ascii="Calibri" w:eastAsia="Calibri" w:hAnsi="Calibri" w:cs="Calibri"/>
    </w:rPr>
  </w:style>
  <w:style w:type="paragraph" w:styleId="Footer">
    <w:name w:val="footer"/>
    <w:basedOn w:val="Normal"/>
    <w:link w:val="FooterChar"/>
    <w:uiPriority w:val="99"/>
    <w:unhideWhenUsed/>
    <w:rsid w:val="00F4059A"/>
    <w:pPr>
      <w:tabs>
        <w:tab w:val="center" w:pos="4513"/>
        <w:tab w:val="right" w:pos="9026"/>
      </w:tabs>
    </w:pPr>
  </w:style>
  <w:style w:type="character" w:customStyle="1" w:styleId="FooterChar">
    <w:name w:val="Footer Char"/>
    <w:basedOn w:val="DefaultParagraphFont"/>
    <w:link w:val="Footer"/>
    <w:uiPriority w:val="99"/>
    <w:rsid w:val="00F4059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oneysmart.gov.a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aana.com.au/pages/cod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3008</Words>
  <Characters>17152</Characters>
  <Application>Microsoft Office Word</Application>
  <DocSecurity>0</DocSecurity>
  <Lines>142</Lines>
  <Paragraphs>40</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(Venue Name)</vt:lpstr>
      <vt:lpstr>Venue commitment to Responsible Gambling</vt:lpstr>
      <vt:lpstr>Availability of the Code of Conduct</vt:lpstr>
      <vt:lpstr>Responsible Gambling Information</vt:lpstr>
      <vt:lpstr>Gambling Product Information</vt:lpstr>
      <vt:lpstr>Pre-commitment Strategy</vt:lpstr>
      <vt:lpstr>Interaction with Customers</vt:lpstr>
      <vt:lpstr>Customer Loyalty Scheme Information</vt:lpstr>
      <vt:lpstr>Gaming Venue Staff</vt:lpstr>
      <vt:lpstr>Or</vt:lpstr>
      <vt:lpstr>Plus, in addition to either of the above alternatives</vt:lpstr>
      <vt:lpstr>Problem Gambling Support Services</vt:lpstr>
      <vt:lpstr/>
      <vt:lpstr/>
      <vt:lpstr>Customer Complaints</vt:lpstr>
      <vt:lpstr>Minors</vt:lpstr>
      <vt:lpstr>The Gambling Environment</vt:lpstr>
      <vt:lpstr>Responsible gambling officer</vt:lpstr>
      <vt:lpstr/>
      <vt:lpstr>13.1	A venue operator must nominate responsible gambling officers for its approv</vt:lpstr>
      <vt:lpstr>13.2	A responsible gambling officer must be available in the gaming machine area</vt:lpstr>
      <vt:lpstr>13.3	A venue operator must display prominently in the gaming machine area a noti</vt:lpstr>
      <vt:lpstr>13.4	A responsible gambling officer must take all reasonable steps to:</vt:lpstr>
      <vt:lpstr>(a)	monitor the gaming machine area and ensure compliance with the Act, regulat</vt:lpstr>
      <vt:lpstr>(b) ensure that the staff record responsible gambling incidents and interventio</vt:lpstr>
      <vt:lpstr>(c) observe customers who display behavior that is consistent with gambling har</vt:lpstr>
      <vt:lpstr>(d) provide advice to staff about gambling harm and how to respond to signs of </vt:lpstr>
      <vt:lpstr>(e) respond to customer enquiries and complaints about the supply of gambling i</vt:lpstr>
      <vt:lpstr>13.5	A responsible gambling officer must complete prescribed responsible service</vt:lpstr>
      <vt:lpstr/>
      <vt:lpstr/>
      <vt:lpstr>Responsible Gambling Register</vt:lpstr>
      <vt:lpstr/>
      <vt:lpstr>14.1	A venue operator must establish and maintain a responsible gambling registe</vt:lpstr>
      <vt:lpstr>(a)	date and time the incident occurred;</vt:lpstr>
      <vt:lpstr>(b)	details of the incident;</vt:lpstr>
      <vt:lpstr>(c)	details of the intervention made in response to the incident;</vt:lpstr>
      <vt:lpstr>(d)	details of the customers response to the intervention, if known;</vt:lpstr>
      <vt:lpstr>(e)	date and time the entry was recorded in the responsible gambling register; </vt:lpstr>
      <vt:lpstr>(f)	the name of the individual, if this is provided voluntarily by that individ</vt:lpstr>
      <vt:lpstr>14.2	A venue operator must retain the information in the responsible gambling re</vt:lpstr>
      <vt:lpstr>14.3	A venue operator must provide a copy of the responsible gambling register t</vt:lpstr>
      <vt:lpstr>14.4	A venue operator may provide information in the responsible gambling regist</vt:lpstr>
      <vt:lpstr/>
      <vt:lpstr/>
      <vt:lpstr>Financial Transactions</vt:lpstr>
      <vt:lpstr>Advertising and Promotions</vt:lpstr>
      <vt:lpstr>Implementation of the Code</vt:lpstr>
      <vt:lpstr>Review of the Code</vt:lpstr>
    </vt:vector>
  </TitlesOfParts>
  <Company>Toshiba</Company>
  <LinksUpToDate>false</LinksUpToDate>
  <CharactersWithSpaces>20120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(Venue Name)</dc:title>
  <dc:creator>Jenny Maher for CCAV</dc:creator>
  <cp:lastModifiedBy>Wonthaggi Accounts</cp:lastModifiedBy>
  <cp:revision>2</cp:revision>
  <cp:lastPrinted>2016-12-08T00:22:00Z</cp:lastPrinted>
  <dcterms:created xsi:type="dcterms:W3CDTF">2020-11-09T03:32:00Z</dcterms:created>
  <dcterms:modified xsi:type="dcterms:W3CDTF">2020-11-09T03:32:00Z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2014-04-28T00:00:00Z</vt:filetime>
  </property>
  <property fmtid="{D5CDD505-2E9C-101B-9397-08002B2CF9AE}" pid="3" name="Creator">
    <vt:lpwstr>Microsoft® Office Word 2007</vt:lpwstr>
  </property>
  <property fmtid="{D5CDD505-2E9C-101B-9397-08002B2CF9AE}" pid="4" name="LastSaved">
    <vt:filetime>2016-11-16T00:00:00Z</vt:filetime>
  </property>
</Properties>
</file>